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BF8" w:rsidRDefault="009E1BF8" w:rsidP="006C5D1A">
      <w:pPr>
        <w:pStyle w:val="BiosPublications"/>
        <w:rPr>
          <w:szCs w:val="24"/>
        </w:rPr>
      </w:pPr>
    </w:p>
    <w:p w:rsidR="009E1BF8" w:rsidRDefault="00072032" w:rsidP="00072032">
      <w:pPr>
        <w:pStyle w:val="BiosPublications"/>
        <w:rPr>
          <w:szCs w:val="24"/>
        </w:rPr>
      </w:pPr>
      <w:r w:rsidRPr="009E1BF8">
        <w:rPr>
          <w:szCs w:val="24"/>
        </w:rPr>
        <w:t>Fairchild JK, Fri</w:t>
      </w:r>
      <w:r>
        <w:rPr>
          <w:szCs w:val="24"/>
        </w:rPr>
        <w:t xml:space="preserve">edman L, Rosen AC, Yesavage JA. </w:t>
      </w:r>
      <w:r w:rsidR="009E1BF8" w:rsidRPr="009E1BF8">
        <w:rPr>
          <w:szCs w:val="24"/>
        </w:rPr>
        <w:t>Which older adults maintain benefit from cognitive training? Use of signal detection methods to iden</w:t>
      </w:r>
      <w:r>
        <w:rPr>
          <w:szCs w:val="24"/>
        </w:rPr>
        <w:t xml:space="preserve">tify long-term treatment gains. </w:t>
      </w:r>
      <w:proofErr w:type="spellStart"/>
      <w:r w:rsidR="009E1BF8" w:rsidRPr="00072032">
        <w:rPr>
          <w:i/>
          <w:szCs w:val="24"/>
        </w:rPr>
        <w:t>Int</w:t>
      </w:r>
      <w:proofErr w:type="spellEnd"/>
      <w:r w:rsidR="009E1BF8" w:rsidRPr="00072032">
        <w:rPr>
          <w:i/>
          <w:szCs w:val="24"/>
        </w:rPr>
        <w:t xml:space="preserve"> </w:t>
      </w:r>
      <w:proofErr w:type="spellStart"/>
      <w:r w:rsidR="009E1BF8" w:rsidRPr="00072032">
        <w:rPr>
          <w:i/>
          <w:szCs w:val="24"/>
        </w:rPr>
        <w:t>Psychogeriatr</w:t>
      </w:r>
      <w:proofErr w:type="spellEnd"/>
      <w:r w:rsidR="009E1BF8" w:rsidRPr="00072032">
        <w:rPr>
          <w:i/>
          <w:szCs w:val="24"/>
        </w:rPr>
        <w:t>.</w:t>
      </w:r>
      <w:r w:rsidR="009E1BF8" w:rsidRPr="009E1BF8">
        <w:rPr>
          <w:szCs w:val="24"/>
        </w:rPr>
        <w:t xml:space="preserve"> </w:t>
      </w:r>
      <w:r>
        <w:rPr>
          <w:szCs w:val="24"/>
        </w:rPr>
        <w:t>2013 Apr</w:t>
      </w:r>
      <w:proofErr w:type="gramStart"/>
      <w:r>
        <w:rPr>
          <w:szCs w:val="24"/>
        </w:rPr>
        <w:t>;25</w:t>
      </w:r>
      <w:proofErr w:type="gramEnd"/>
      <w:r>
        <w:rPr>
          <w:szCs w:val="24"/>
        </w:rPr>
        <w:t xml:space="preserve">(4):607-16. </w:t>
      </w:r>
      <w:r w:rsidR="009E1BF8" w:rsidRPr="009E1BF8">
        <w:rPr>
          <w:szCs w:val="24"/>
        </w:rPr>
        <w:t>PMID: 23237099</w:t>
      </w:r>
    </w:p>
    <w:p w:rsidR="006C5D1A" w:rsidRPr="0080749D" w:rsidRDefault="006C5D1A" w:rsidP="006C5D1A">
      <w:pPr>
        <w:pStyle w:val="BiosPublications"/>
        <w:rPr>
          <w:szCs w:val="24"/>
        </w:rPr>
      </w:pPr>
      <w:proofErr w:type="spellStart"/>
      <w:r w:rsidRPr="00AF5196">
        <w:rPr>
          <w:szCs w:val="24"/>
        </w:rPr>
        <w:t>Periyakoil</w:t>
      </w:r>
      <w:proofErr w:type="spellEnd"/>
      <w:r w:rsidRPr="00AF5196">
        <w:rPr>
          <w:szCs w:val="24"/>
        </w:rPr>
        <w:t xml:space="preserve"> VS, Kraemer HC, Noda A.</w:t>
      </w:r>
      <w:r>
        <w:rPr>
          <w:szCs w:val="24"/>
        </w:rPr>
        <w:t xml:space="preserve">  </w:t>
      </w:r>
      <w:r w:rsidRPr="00AF5196">
        <w:rPr>
          <w:szCs w:val="24"/>
        </w:rPr>
        <w:t>Measuring grief and depression in seriously ill outpatients using the Pal</w:t>
      </w:r>
      <w:r>
        <w:rPr>
          <w:szCs w:val="24"/>
        </w:rPr>
        <w:t xml:space="preserve">liative Grief Depression Scale.  </w:t>
      </w:r>
      <w:r w:rsidRPr="00002186">
        <w:rPr>
          <w:i/>
          <w:szCs w:val="24"/>
        </w:rPr>
        <w:t xml:space="preserve">J </w:t>
      </w:r>
      <w:proofErr w:type="spellStart"/>
      <w:r w:rsidRPr="00002186">
        <w:rPr>
          <w:i/>
          <w:szCs w:val="24"/>
        </w:rPr>
        <w:t>Palliat</w:t>
      </w:r>
      <w:proofErr w:type="spellEnd"/>
      <w:r w:rsidRPr="00002186">
        <w:rPr>
          <w:i/>
          <w:szCs w:val="24"/>
        </w:rPr>
        <w:t xml:space="preserve"> Med. </w:t>
      </w:r>
      <w:r w:rsidRPr="00AF5196">
        <w:rPr>
          <w:szCs w:val="24"/>
        </w:rPr>
        <w:t>2</w:t>
      </w:r>
      <w:r>
        <w:rPr>
          <w:szCs w:val="24"/>
        </w:rPr>
        <w:t>012 Dec</w:t>
      </w:r>
      <w:proofErr w:type="gramStart"/>
      <w:r>
        <w:rPr>
          <w:szCs w:val="24"/>
        </w:rPr>
        <w:t>;15</w:t>
      </w:r>
      <w:proofErr w:type="gramEnd"/>
      <w:r>
        <w:rPr>
          <w:szCs w:val="24"/>
        </w:rPr>
        <w:t>(12):1350-5. PMID</w:t>
      </w:r>
      <w:r w:rsidRPr="00AF5196">
        <w:rPr>
          <w:szCs w:val="24"/>
        </w:rPr>
        <w:t xml:space="preserve"> 23066859</w:t>
      </w:r>
    </w:p>
    <w:p w:rsidR="006C5D1A" w:rsidRDefault="006C5D1A" w:rsidP="006C5D1A">
      <w:pPr>
        <w:pStyle w:val="BiosPublications"/>
        <w:rPr>
          <w:szCs w:val="24"/>
        </w:rPr>
      </w:pPr>
      <w:r w:rsidRPr="0080749D">
        <w:rPr>
          <w:szCs w:val="24"/>
        </w:rPr>
        <w:t xml:space="preserve">Thanassi W, Noda A, Hernandez B, Newell J, </w:t>
      </w:r>
      <w:proofErr w:type="spellStart"/>
      <w:r w:rsidRPr="0080749D">
        <w:rPr>
          <w:szCs w:val="24"/>
        </w:rPr>
        <w:t>Terpeluk</w:t>
      </w:r>
      <w:proofErr w:type="spellEnd"/>
      <w:r w:rsidRPr="0080749D">
        <w:rPr>
          <w:szCs w:val="24"/>
        </w:rPr>
        <w:t xml:space="preserve"> P, Marder D, Yesavage JA.</w:t>
      </w:r>
      <w:r>
        <w:rPr>
          <w:szCs w:val="24"/>
        </w:rPr>
        <w:t xml:space="preserve">  </w:t>
      </w:r>
      <w:r w:rsidRPr="0080749D">
        <w:rPr>
          <w:szCs w:val="24"/>
        </w:rPr>
        <w:t xml:space="preserve">Delineating a Retesting Zone Using Receiver Operating Characteristic Analysis on Serial </w:t>
      </w:r>
      <w:proofErr w:type="spellStart"/>
      <w:r w:rsidRPr="0080749D">
        <w:rPr>
          <w:szCs w:val="24"/>
        </w:rPr>
        <w:t>QuantiFERON</w:t>
      </w:r>
      <w:proofErr w:type="spellEnd"/>
      <w:r w:rsidRPr="0080749D">
        <w:rPr>
          <w:szCs w:val="24"/>
        </w:rPr>
        <w:t xml:space="preserve"> Tuberculosis Test Results in US Healthcare Workers</w:t>
      </w:r>
      <w:r>
        <w:rPr>
          <w:szCs w:val="24"/>
        </w:rPr>
        <w:t xml:space="preserve">.  </w:t>
      </w:r>
      <w:proofErr w:type="spellStart"/>
      <w:r w:rsidRPr="000E0B73">
        <w:rPr>
          <w:i/>
          <w:szCs w:val="24"/>
        </w:rPr>
        <w:t>Pulm</w:t>
      </w:r>
      <w:proofErr w:type="spellEnd"/>
      <w:r w:rsidRPr="000E0B73">
        <w:rPr>
          <w:i/>
          <w:szCs w:val="24"/>
        </w:rPr>
        <w:t xml:space="preserve"> Med.</w:t>
      </w:r>
      <w:r>
        <w:rPr>
          <w:szCs w:val="24"/>
        </w:rPr>
        <w:t xml:space="preserve"> 2012</w:t>
      </w:r>
      <w:proofErr w:type="gramStart"/>
      <w:r>
        <w:rPr>
          <w:szCs w:val="24"/>
        </w:rPr>
        <w:t>;2012:291294</w:t>
      </w:r>
      <w:proofErr w:type="gramEnd"/>
      <w:r>
        <w:rPr>
          <w:szCs w:val="24"/>
        </w:rPr>
        <w:t>. PMID</w:t>
      </w:r>
      <w:r w:rsidRPr="0080749D">
        <w:rPr>
          <w:szCs w:val="24"/>
        </w:rPr>
        <w:t xml:space="preserve"> 23326660</w:t>
      </w:r>
    </w:p>
    <w:p w:rsidR="006C5D1A" w:rsidRDefault="006C5D1A" w:rsidP="006C5D1A">
      <w:pPr>
        <w:pStyle w:val="BiosPublications"/>
        <w:rPr>
          <w:rFonts w:cs="Helvetica"/>
          <w:szCs w:val="24"/>
        </w:rPr>
      </w:pPr>
      <w:r w:rsidRPr="00977110">
        <w:rPr>
          <w:rFonts w:cs="Helvetica"/>
          <w:szCs w:val="24"/>
        </w:rPr>
        <w:t>Kinoshita LM, Yesavage JA, Noda A, Jo B, Hernandez B, Taylor J, Zeitzer JM, Friedman L, Fairchild JK, Cheng J, Kuschner W, O'Hara R, Holty JE, Scanlon BK.</w:t>
      </w:r>
      <w:r>
        <w:rPr>
          <w:rFonts w:cs="Helvetica"/>
          <w:szCs w:val="24"/>
        </w:rPr>
        <w:t xml:space="preserve">  </w:t>
      </w:r>
      <w:r w:rsidRPr="00977110">
        <w:rPr>
          <w:rFonts w:cs="Helvetica"/>
          <w:szCs w:val="24"/>
        </w:rPr>
        <w:t xml:space="preserve">Modeling the effects of obstructive sleep apnea and hypertension in Vietnam veterans with PTSD. </w:t>
      </w:r>
      <w:r w:rsidRPr="00977110">
        <w:rPr>
          <w:rFonts w:cs="Helvetica"/>
          <w:i/>
          <w:szCs w:val="24"/>
        </w:rPr>
        <w:t>Sleep Breath</w:t>
      </w:r>
      <w:r w:rsidRPr="00977110">
        <w:rPr>
          <w:rFonts w:cs="Helvetica"/>
          <w:szCs w:val="24"/>
        </w:rPr>
        <w:t xml:space="preserve"> </w:t>
      </w:r>
      <w:r>
        <w:rPr>
          <w:rFonts w:cs="Helvetica"/>
          <w:szCs w:val="24"/>
        </w:rPr>
        <w:t>2012 Dec</w:t>
      </w:r>
      <w:proofErr w:type="gramStart"/>
      <w:r>
        <w:rPr>
          <w:rFonts w:cs="Helvetica"/>
          <w:szCs w:val="24"/>
        </w:rPr>
        <w:t>;16</w:t>
      </w:r>
      <w:proofErr w:type="gramEnd"/>
      <w:r>
        <w:rPr>
          <w:rFonts w:cs="Helvetica"/>
          <w:szCs w:val="24"/>
        </w:rPr>
        <w:t>(4):1201-9. PMID</w:t>
      </w:r>
      <w:r w:rsidRPr="00977110">
        <w:rPr>
          <w:rFonts w:cs="Helvetica"/>
          <w:szCs w:val="24"/>
        </w:rPr>
        <w:t xml:space="preserve"> 22193972</w:t>
      </w:r>
    </w:p>
    <w:p w:rsidR="006C5D1A" w:rsidRDefault="006C5D1A" w:rsidP="006C5D1A">
      <w:pPr>
        <w:pStyle w:val="BiosPublications"/>
        <w:rPr>
          <w:szCs w:val="24"/>
        </w:rPr>
      </w:pPr>
      <w:r w:rsidRPr="0071640B">
        <w:rPr>
          <w:rFonts w:cs="Helvetica"/>
          <w:szCs w:val="24"/>
        </w:rPr>
        <w:t xml:space="preserve">Yesavage JA, Jo B, Adamson MM, Kennedy Q, Noda A, Hernandez B, Zeitzer JM, Friedman LF, Fairchild K, Scanlon BK, Murphy GM, Jr, Taylor JL. Initial cognitive performance predicts longitudinal aviator performance. </w:t>
      </w:r>
      <w:r w:rsidRPr="0071640B">
        <w:rPr>
          <w:rFonts w:cs="Helvetica"/>
          <w:i/>
          <w:iCs/>
          <w:szCs w:val="24"/>
        </w:rPr>
        <w:t xml:space="preserve">J </w:t>
      </w:r>
      <w:proofErr w:type="spellStart"/>
      <w:r w:rsidRPr="0071640B">
        <w:rPr>
          <w:rFonts w:cs="Helvetica"/>
          <w:i/>
          <w:iCs/>
          <w:szCs w:val="24"/>
        </w:rPr>
        <w:t>Gerontol</w:t>
      </w:r>
      <w:proofErr w:type="spellEnd"/>
      <w:r w:rsidRPr="0071640B">
        <w:rPr>
          <w:rFonts w:cs="Helvetica"/>
          <w:i/>
          <w:iCs/>
          <w:szCs w:val="24"/>
        </w:rPr>
        <w:t xml:space="preserve"> B </w:t>
      </w:r>
      <w:proofErr w:type="spellStart"/>
      <w:r w:rsidRPr="0071640B">
        <w:rPr>
          <w:rFonts w:cs="Helvetica"/>
          <w:i/>
          <w:iCs/>
          <w:szCs w:val="24"/>
        </w:rPr>
        <w:t>Psychol</w:t>
      </w:r>
      <w:proofErr w:type="spellEnd"/>
      <w:r w:rsidRPr="0071640B">
        <w:rPr>
          <w:rFonts w:cs="Helvetica"/>
          <w:i/>
          <w:iCs/>
          <w:szCs w:val="24"/>
        </w:rPr>
        <w:t xml:space="preserve"> </w:t>
      </w:r>
      <w:proofErr w:type="spellStart"/>
      <w:r w:rsidRPr="0071640B">
        <w:rPr>
          <w:rFonts w:cs="Helvetica"/>
          <w:i/>
          <w:iCs/>
          <w:szCs w:val="24"/>
        </w:rPr>
        <w:t>Sci</w:t>
      </w:r>
      <w:proofErr w:type="spellEnd"/>
      <w:r w:rsidRPr="0071640B">
        <w:rPr>
          <w:rFonts w:cs="Helvetica"/>
          <w:i/>
          <w:iCs/>
          <w:szCs w:val="24"/>
        </w:rPr>
        <w:t xml:space="preserve"> </w:t>
      </w:r>
      <w:proofErr w:type="spellStart"/>
      <w:r w:rsidRPr="0071640B">
        <w:rPr>
          <w:rFonts w:cs="Helvetica"/>
          <w:i/>
          <w:iCs/>
          <w:szCs w:val="24"/>
        </w:rPr>
        <w:t>Soc</w:t>
      </w:r>
      <w:proofErr w:type="spellEnd"/>
      <w:r w:rsidRPr="0071640B">
        <w:rPr>
          <w:rFonts w:cs="Helvetica"/>
          <w:i/>
          <w:iCs/>
          <w:szCs w:val="24"/>
        </w:rPr>
        <w:t xml:space="preserve"> </w:t>
      </w:r>
      <w:proofErr w:type="spellStart"/>
      <w:r w:rsidRPr="0071640B">
        <w:rPr>
          <w:rFonts w:cs="Helvetica"/>
          <w:i/>
          <w:iCs/>
          <w:szCs w:val="24"/>
        </w:rPr>
        <w:t>Sci</w:t>
      </w:r>
      <w:proofErr w:type="spellEnd"/>
      <w:r w:rsidRPr="0071640B">
        <w:rPr>
          <w:rFonts w:cs="Helvetica"/>
          <w:szCs w:val="24"/>
        </w:rPr>
        <w:t xml:space="preserve"> </w:t>
      </w:r>
      <w:r>
        <w:rPr>
          <w:rFonts w:cs="Helvetica"/>
          <w:szCs w:val="24"/>
        </w:rPr>
        <w:t xml:space="preserve">2011; </w:t>
      </w:r>
      <w:r w:rsidRPr="0071640B">
        <w:rPr>
          <w:rFonts w:cs="Helvetica"/>
          <w:iCs/>
          <w:szCs w:val="24"/>
        </w:rPr>
        <w:t>66</w:t>
      </w:r>
      <w:r w:rsidRPr="0071640B">
        <w:rPr>
          <w:rFonts w:cs="Helvetica"/>
          <w:szCs w:val="24"/>
        </w:rPr>
        <w:t xml:space="preserve">(4): 444-453.  </w:t>
      </w:r>
      <w:r w:rsidRPr="0071640B">
        <w:rPr>
          <w:szCs w:val="24"/>
        </w:rPr>
        <w:t>PMID 21586627</w:t>
      </w:r>
    </w:p>
    <w:p w:rsidR="00602115" w:rsidRDefault="00602115" w:rsidP="006C5D1A">
      <w:pPr>
        <w:pStyle w:val="BiosPublications"/>
        <w:rPr>
          <w:szCs w:val="24"/>
        </w:rPr>
      </w:pPr>
      <w:bookmarkStart w:id="0" w:name="_GoBack"/>
      <w:r w:rsidRPr="00602115">
        <w:rPr>
          <w:szCs w:val="24"/>
        </w:rPr>
        <w:t xml:space="preserve">Tinklenberg JR, Kraemer HC, Yaffe K, Ross L, Sheikh J, Ashford JW, Yesavage JA, Taylor JL.. Donepezil treatment and Alzheimer's disease: Can we apply the results of randomized clinical trials to AD patients in clinical practice? </w:t>
      </w:r>
      <w:r w:rsidRPr="0071640B">
        <w:rPr>
          <w:i/>
          <w:szCs w:val="24"/>
        </w:rPr>
        <w:t xml:space="preserve">Am J </w:t>
      </w:r>
      <w:proofErr w:type="spellStart"/>
      <w:r w:rsidRPr="0071640B">
        <w:rPr>
          <w:i/>
          <w:szCs w:val="24"/>
        </w:rPr>
        <w:t>Geriatr</w:t>
      </w:r>
      <w:proofErr w:type="spellEnd"/>
      <w:r w:rsidRPr="0071640B">
        <w:rPr>
          <w:i/>
          <w:szCs w:val="24"/>
        </w:rPr>
        <w:t xml:space="preserve"> Psychiatry</w:t>
      </w:r>
      <w:r w:rsidRPr="00602115">
        <w:rPr>
          <w:szCs w:val="24"/>
        </w:rPr>
        <w:t xml:space="preserve">, </w:t>
      </w:r>
      <w:r>
        <w:rPr>
          <w:szCs w:val="24"/>
        </w:rPr>
        <w:t xml:space="preserve">2007, </w:t>
      </w:r>
      <w:r w:rsidRPr="00602115">
        <w:rPr>
          <w:i/>
          <w:iCs/>
          <w:szCs w:val="24"/>
        </w:rPr>
        <w:t>15</w:t>
      </w:r>
      <w:r w:rsidRPr="00602115">
        <w:rPr>
          <w:szCs w:val="24"/>
        </w:rPr>
        <w:t>(11):953-</w:t>
      </w:r>
      <w:r>
        <w:rPr>
          <w:szCs w:val="24"/>
        </w:rPr>
        <w:t>9</w:t>
      </w:r>
      <w:r w:rsidRPr="00602115">
        <w:rPr>
          <w:szCs w:val="24"/>
        </w:rPr>
        <w:t>60</w:t>
      </w:r>
      <w:r>
        <w:rPr>
          <w:szCs w:val="24"/>
        </w:rPr>
        <w:t>. PMID</w:t>
      </w:r>
      <w:r w:rsidRPr="00602115">
        <w:rPr>
          <w:szCs w:val="24"/>
        </w:rPr>
        <w:t xml:space="preserve"> 17974866</w:t>
      </w:r>
      <w:bookmarkEnd w:id="0"/>
    </w:p>
    <w:p w:rsidR="006C5D1A" w:rsidRDefault="006C5D1A" w:rsidP="006C5D1A">
      <w:pPr>
        <w:pStyle w:val="BiosPublications"/>
        <w:rPr>
          <w:szCs w:val="24"/>
        </w:rPr>
      </w:pPr>
      <w:r w:rsidRPr="0071640B">
        <w:rPr>
          <w:szCs w:val="24"/>
        </w:rPr>
        <w:t xml:space="preserve">Noda A, Kraemer HC, Taylor JL, Schneider B, Ashford W, </w:t>
      </w:r>
      <w:proofErr w:type="gramStart"/>
      <w:r w:rsidRPr="0071640B">
        <w:rPr>
          <w:szCs w:val="24"/>
        </w:rPr>
        <w:t>Yesavage</w:t>
      </w:r>
      <w:proofErr w:type="gramEnd"/>
      <w:r w:rsidRPr="0071640B">
        <w:rPr>
          <w:szCs w:val="24"/>
        </w:rPr>
        <w:t xml:space="preserve"> JA: Strategies to reduce site differences in multisite studies:  a case study of Alzheimer disease progression. </w:t>
      </w:r>
      <w:r w:rsidRPr="0071640B">
        <w:rPr>
          <w:i/>
          <w:szCs w:val="24"/>
        </w:rPr>
        <w:t xml:space="preserve">Am J </w:t>
      </w:r>
      <w:proofErr w:type="spellStart"/>
      <w:r w:rsidRPr="0071640B">
        <w:rPr>
          <w:i/>
          <w:szCs w:val="24"/>
        </w:rPr>
        <w:t>Geriatr</w:t>
      </w:r>
      <w:proofErr w:type="spellEnd"/>
      <w:r w:rsidRPr="0071640B">
        <w:rPr>
          <w:i/>
          <w:szCs w:val="24"/>
        </w:rPr>
        <w:t xml:space="preserve"> Psychiatry</w:t>
      </w:r>
      <w:r w:rsidRPr="0071640B">
        <w:rPr>
          <w:szCs w:val="24"/>
        </w:rPr>
        <w:t xml:space="preserve"> 2006; 14:931-</w:t>
      </w:r>
      <w:proofErr w:type="gramStart"/>
      <w:r w:rsidRPr="0071640B">
        <w:rPr>
          <w:szCs w:val="24"/>
        </w:rPr>
        <w:t>938.</w:t>
      </w:r>
      <w:proofErr w:type="gramEnd"/>
      <w:r w:rsidRPr="0071640B">
        <w:rPr>
          <w:szCs w:val="24"/>
        </w:rPr>
        <w:t xml:space="preserve">  PMID 17068315</w:t>
      </w:r>
    </w:p>
    <w:p w:rsidR="006C5D1A" w:rsidRDefault="006C5D1A" w:rsidP="006C5D1A">
      <w:pPr>
        <w:pStyle w:val="BiosPublications"/>
        <w:rPr>
          <w:szCs w:val="24"/>
        </w:rPr>
      </w:pPr>
      <w:proofErr w:type="spellStart"/>
      <w:r w:rsidRPr="0071640B">
        <w:rPr>
          <w:szCs w:val="24"/>
        </w:rPr>
        <w:t>Hoblyn</w:t>
      </w:r>
      <w:proofErr w:type="spellEnd"/>
      <w:r w:rsidRPr="0071640B">
        <w:rPr>
          <w:szCs w:val="24"/>
        </w:rPr>
        <w:t xml:space="preserve"> J, Noda A, Yesavage JA, Brooks JO, Sheikh J, Lee T, Tinklenberg JR, Schneider B, O’Hara R, Leslie D, </w:t>
      </w:r>
      <w:proofErr w:type="spellStart"/>
      <w:r w:rsidRPr="0071640B">
        <w:rPr>
          <w:szCs w:val="24"/>
        </w:rPr>
        <w:t>Rosenheck</w:t>
      </w:r>
      <w:proofErr w:type="spellEnd"/>
      <w:r w:rsidRPr="0071640B">
        <w:rPr>
          <w:szCs w:val="24"/>
        </w:rPr>
        <w:t xml:space="preserve"> RA, </w:t>
      </w:r>
      <w:proofErr w:type="gramStart"/>
      <w:r w:rsidRPr="0071640B">
        <w:rPr>
          <w:szCs w:val="24"/>
        </w:rPr>
        <w:t>Kraemer</w:t>
      </w:r>
      <w:proofErr w:type="gramEnd"/>
      <w:r w:rsidRPr="0071640B">
        <w:rPr>
          <w:szCs w:val="24"/>
        </w:rPr>
        <w:t xml:space="preserve"> HC: Factors in choosing atypical antipsychotics:  toward understanding the bases of physicians’ prescribing decisions. </w:t>
      </w:r>
      <w:r w:rsidRPr="0071640B">
        <w:rPr>
          <w:i/>
          <w:szCs w:val="24"/>
        </w:rPr>
        <w:t>Journal of Psychiatric Research</w:t>
      </w:r>
      <w:r w:rsidRPr="0071640B">
        <w:rPr>
          <w:szCs w:val="24"/>
        </w:rPr>
        <w:t xml:space="preserve"> 2006; 40:160-166.  PMID 16150458</w:t>
      </w:r>
    </w:p>
    <w:p w:rsidR="006C5D1A" w:rsidRDefault="006C5D1A" w:rsidP="006C5D1A">
      <w:pPr>
        <w:pStyle w:val="BiosPublications"/>
        <w:rPr>
          <w:szCs w:val="24"/>
        </w:rPr>
      </w:pPr>
      <w:proofErr w:type="spellStart"/>
      <w:r w:rsidRPr="0071640B">
        <w:rPr>
          <w:szCs w:val="24"/>
        </w:rPr>
        <w:t>Periyakoil</w:t>
      </w:r>
      <w:proofErr w:type="spellEnd"/>
      <w:r w:rsidRPr="0071640B">
        <w:rPr>
          <w:szCs w:val="24"/>
        </w:rPr>
        <w:t xml:space="preserve"> VS, Kraemer HC, Noda A, Moos R, </w:t>
      </w:r>
      <w:proofErr w:type="spellStart"/>
      <w:r w:rsidRPr="0071640B">
        <w:rPr>
          <w:szCs w:val="24"/>
        </w:rPr>
        <w:t>Hallenbeck</w:t>
      </w:r>
      <w:proofErr w:type="spellEnd"/>
      <w:r w:rsidRPr="0071640B">
        <w:rPr>
          <w:szCs w:val="24"/>
        </w:rPr>
        <w:t xml:space="preserve"> J, Webster M, </w:t>
      </w:r>
      <w:proofErr w:type="gramStart"/>
      <w:r w:rsidRPr="0071640B">
        <w:rPr>
          <w:szCs w:val="24"/>
        </w:rPr>
        <w:t>Yesavage</w:t>
      </w:r>
      <w:proofErr w:type="gramEnd"/>
      <w:r w:rsidRPr="0071640B">
        <w:rPr>
          <w:szCs w:val="24"/>
        </w:rPr>
        <w:t xml:space="preserve"> JA: The development and initial validation of the terminally ill grief or depression scale (TIGDS). </w:t>
      </w:r>
      <w:r w:rsidRPr="0071640B">
        <w:rPr>
          <w:i/>
          <w:szCs w:val="24"/>
        </w:rPr>
        <w:t>International Journal of Methods in Psychiatric Research</w:t>
      </w:r>
      <w:r w:rsidRPr="0071640B">
        <w:rPr>
          <w:szCs w:val="24"/>
        </w:rPr>
        <w:t xml:space="preserve"> 2005; 14(4):202-212.   PMID 16395873</w:t>
      </w:r>
    </w:p>
    <w:p w:rsidR="006C5D1A" w:rsidRDefault="006C5D1A" w:rsidP="006C5D1A">
      <w:pPr>
        <w:pStyle w:val="BiosPublications"/>
        <w:rPr>
          <w:szCs w:val="24"/>
        </w:rPr>
      </w:pPr>
      <w:r w:rsidRPr="0071640B">
        <w:rPr>
          <w:szCs w:val="24"/>
        </w:rPr>
        <w:t xml:space="preserve">Yesavage J, </w:t>
      </w:r>
      <w:proofErr w:type="spellStart"/>
      <w:r w:rsidRPr="0071640B">
        <w:rPr>
          <w:szCs w:val="24"/>
        </w:rPr>
        <w:t>Hoblyn</w:t>
      </w:r>
      <w:proofErr w:type="spellEnd"/>
      <w:r w:rsidRPr="0071640B">
        <w:rPr>
          <w:szCs w:val="24"/>
        </w:rPr>
        <w:t xml:space="preserve"> J, Sheikh J, Tinklenberg J, Noda A, O'Hara R, Fenn C, Mumenthaler M, Friedman L, Kraemer H: Age and disease severity predict choice of atypical neuroleptic: a signal detection approach to physicians' prescribing decisions. </w:t>
      </w:r>
      <w:r w:rsidRPr="0071640B">
        <w:rPr>
          <w:i/>
          <w:szCs w:val="24"/>
        </w:rPr>
        <w:t>Journal of Psychiatric Research</w:t>
      </w:r>
      <w:r w:rsidRPr="0071640B">
        <w:rPr>
          <w:szCs w:val="24"/>
        </w:rPr>
        <w:t xml:space="preserve"> 2003; 37(6):535-8.  PMID 14563385</w:t>
      </w:r>
    </w:p>
    <w:p w:rsidR="006C5D1A" w:rsidRDefault="006C5D1A" w:rsidP="006C5D1A">
      <w:pPr>
        <w:pStyle w:val="BiosPublications"/>
        <w:rPr>
          <w:szCs w:val="24"/>
        </w:rPr>
      </w:pPr>
      <w:r w:rsidRPr="0071640B">
        <w:rPr>
          <w:szCs w:val="24"/>
        </w:rPr>
        <w:t xml:space="preserve">O'Hara R, Mumenthaler M, Davies H, Cassidy EL, </w:t>
      </w:r>
      <w:proofErr w:type="spellStart"/>
      <w:r w:rsidRPr="0071640B">
        <w:rPr>
          <w:szCs w:val="24"/>
        </w:rPr>
        <w:t>Buffum</w:t>
      </w:r>
      <w:proofErr w:type="spellEnd"/>
      <w:r w:rsidRPr="0071640B">
        <w:rPr>
          <w:szCs w:val="24"/>
        </w:rPr>
        <w:t xml:space="preserve"> M, </w:t>
      </w:r>
      <w:proofErr w:type="spellStart"/>
      <w:r w:rsidRPr="0071640B">
        <w:rPr>
          <w:szCs w:val="24"/>
        </w:rPr>
        <w:t>Namburi</w:t>
      </w:r>
      <w:proofErr w:type="spellEnd"/>
      <w:r w:rsidRPr="0071640B">
        <w:rPr>
          <w:szCs w:val="24"/>
        </w:rPr>
        <w:t xml:space="preserve"> S, </w:t>
      </w:r>
      <w:proofErr w:type="spellStart"/>
      <w:r w:rsidRPr="0071640B">
        <w:rPr>
          <w:szCs w:val="24"/>
        </w:rPr>
        <w:t>Shakoori</w:t>
      </w:r>
      <w:proofErr w:type="spellEnd"/>
      <w:r w:rsidRPr="0071640B">
        <w:rPr>
          <w:szCs w:val="24"/>
        </w:rPr>
        <w:t xml:space="preserve"> R, </w:t>
      </w:r>
      <w:proofErr w:type="spellStart"/>
      <w:r w:rsidRPr="0071640B">
        <w:rPr>
          <w:szCs w:val="24"/>
        </w:rPr>
        <w:t>Danielsen</w:t>
      </w:r>
      <w:proofErr w:type="spellEnd"/>
      <w:r w:rsidRPr="0071640B">
        <w:rPr>
          <w:szCs w:val="24"/>
        </w:rPr>
        <w:t xml:space="preserve"> CE, </w:t>
      </w:r>
      <w:proofErr w:type="spellStart"/>
      <w:r w:rsidRPr="0071640B">
        <w:rPr>
          <w:szCs w:val="24"/>
        </w:rPr>
        <w:t>Tsui</w:t>
      </w:r>
      <w:proofErr w:type="spellEnd"/>
      <w:r w:rsidRPr="0071640B">
        <w:rPr>
          <w:szCs w:val="24"/>
        </w:rPr>
        <w:t xml:space="preserve"> P, Noda A, Kraemer HC, Sheikh JI: Cognitive status and behavioral problems in older hospitalized patients. </w:t>
      </w:r>
      <w:r w:rsidRPr="0071640B">
        <w:rPr>
          <w:i/>
          <w:szCs w:val="24"/>
        </w:rPr>
        <w:t>Annals of General Hospital Psychiatry</w:t>
      </w:r>
      <w:r w:rsidRPr="0071640B">
        <w:rPr>
          <w:szCs w:val="24"/>
        </w:rPr>
        <w:t xml:space="preserve"> 2002; 1(1):1-8.  PMID 12537601</w:t>
      </w:r>
    </w:p>
    <w:p w:rsidR="005C2D0E" w:rsidRPr="0071640B" w:rsidRDefault="005C2D0E" w:rsidP="005C2D0E">
      <w:pPr>
        <w:pStyle w:val="BiosPublications"/>
        <w:rPr>
          <w:szCs w:val="24"/>
        </w:rPr>
      </w:pPr>
      <w:r w:rsidRPr="0071640B">
        <w:rPr>
          <w:szCs w:val="24"/>
        </w:rPr>
        <w:t>O'H</w:t>
      </w:r>
      <w:r>
        <w:rPr>
          <w:szCs w:val="24"/>
        </w:rPr>
        <w:t xml:space="preserve">ara R, </w:t>
      </w:r>
      <w:r w:rsidR="00DE4B47">
        <w:rPr>
          <w:szCs w:val="24"/>
        </w:rPr>
        <w:t>Thompson JM, Kraemer HC, Fenn C, Taylor JL, Ross L, Yesava</w:t>
      </w:r>
      <w:r w:rsidR="00DB746D">
        <w:rPr>
          <w:szCs w:val="24"/>
        </w:rPr>
        <w:t>ge JA, Bailey AM, Tinklenberg JR</w:t>
      </w:r>
      <w:r w:rsidRPr="0071640B">
        <w:rPr>
          <w:szCs w:val="24"/>
        </w:rPr>
        <w:t xml:space="preserve">: </w:t>
      </w:r>
      <w:r w:rsidR="00DB746D">
        <w:rPr>
          <w:szCs w:val="24"/>
        </w:rPr>
        <w:t>Which Alzheimer patients are at risk for rapid cognitive decline?</w:t>
      </w:r>
      <w:r w:rsidRPr="0071640B">
        <w:rPr>
          <w:szCs w:val="24"/>
        </w:rPr>
        <w:t xml:space="preserve"> </w:t>
      </w:r>
      <w:r w:rsidR="007002F8">
        <w:rPr>
          <w:i/>
          <w:szCs w:val="24"/>
        </w:rPr>
        <w:t xml:space="preserve">J </w:t>
      </w:r>
      <w:proofErr w:type="spellStart"/>
      <w:r w:rsidR="007002F8">
        <w:rPr>
          <w:i/>
          <w:szCs w:val="24"/>
        </w:rPr>
        <w:t>Geriatr</w:t>
      </w:r>
      <w:proofErr w:type="spellEnd"/>
      <w:r w:rsidR="007002F8">
        <w:rPr>
          <w:i/>
          <w:szCs w:val="24"/>
        </w:rPr>
        <w:t xml:space="preserve"> Psychiatry </w:t>
      </w:r>
      <w:proofErr w:type="spellStart"/>
      <w:r w:rsidR="007002F8">
        <w:rPr>
          <w:i/>
          <w:szCs w:val="24"/>
        </w:rPr>
        <w:t>Neurol</w:t>
      </w:r>
      <w:proofErr w:type="spellEnd"/>
      <w:r w:rsidR="00DB746D">
        <w:rPr>
          <w:szCs w:val="24"/>
        </w:rPr>
        <w:t xml:space="preserve"> 2002; 15(4):233</w:t>
      </w:r>
      <w:r w:rsidRPr="0071640B">
        <w:rPr>
          <w:szCs w:val="24"/>
        </w:rPr>
        <w:t>-8</w:t>
      </w:r>
      <w:r w:rsidR="00DB746D">
        <w:rPr>
          <w:szCs w:val="24"/>
        </w:rPr>
        <w:t>.  PMID 12489920</w:t>
      </w:r>
    </w:p>
    <w:p w:rsidR="005C2D0E" w:rsidRDefault="005C2D0E" w:rsidP="005C2D0E"/>
    <w:sectPr w:rsidR="005C2D0E" w:rsidSect="00A443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2"/>
  </w:compat>
  <w:rsids>
    <w:rsidRoot w:val="006C5D1A"/>
    <w:rsid w:val="00072032"/>
    <w:rsid w:val="00076743"/>
    <w:rsid w:val="001F73EA"/>
    <w:rsid w:val="00553B88"/>
    <w:rsid w:val="005C2D0E"/>
    <w:rsid w:val="00602115"/>
    <w:rsid w:val="006C5D1A"/>
    <w:rsid w:val="007002F8"/>
    <w:rsid w:val="007D235D"/>
    <w:rsid w:val="009E1BF8"/>
    <w:rsid w:val="00A443D3"/>
    <w:rsid w:val="00AD5556"/>
    <w:rsid w:val="00DB746D"/>
    <w:rsid w:val="00DE4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B9718D-F8AE-4825-B306-26C117399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3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osPublications">
    <w:name w:val="Bios Publications"/>
    <w:basedOn w:val="Normal"/>
    <w:rsid w:val="006C5D1A"/>
    <w:pPr>
      <w:keepLines/>
      <w:spacing w:after="0" w:line="240" w:lineRule="auto"/>
      <w:ind w:left="360" w:hanging="360"/>
    </w:pPr>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6670020">
      <w:bodyDiv w:val="1"/>
      <w:marLeft w:val="0"/>
      <w:marRight w:val="0"/>
      <w:marTop w:val="0"/>
      <w:marBottom w:val="0"/>
      <w:divBdr>
        <w:top w:val="none" w:sz="0" w:space="0" w:color="auto"/>
        <w:left w:val="none" w:sz="0" w:space="0" w:color="auto"/>
        <w:bottom w:val="none" w:sz="0" w:space="0" w:color="auto"/>
        <w:right w:val="none" w:sz="0" w:space="0" w:color="auto"/>
      </w:divBdr>
      <w:divsChild>
        <w:div w:id="1168711557">
          <w:marLeft w:val="0"/>
          <w:marRight w:val="0"/>
          <w:marTop w:val="100"/>
          <w:marBottom w:val="100"/>
          <w:divBdr>
            <w:top w:val="none" w:sz="0" w:space="0" w:color="auto"/>
            <w:left w:val="none" w:sz="0" w:space="0" w:color="auto"/>
            <w:bottom w:val="none" w:sz="0" w:space="0" w:color="auto"/>
            <w:right w:val="none" w:sz="0" w:space="0" w:color="auto"/>
          </w:divBdr>
          <w:divsChild>
            <w:div w:id="786236958">
              <w:marLeft w:val="0"/>
              <w:marRight w:val="0"/>
              <w:marTop w:val="0"/>
              <w:marBottom w:val="0"/>
              <w:divBdr>
                <w:top w:val="none" w:sz="0" w:space="0" w:color="auto"/>
                <w:left w:val="none" w:sz="0" w:space="0" w:color="auto"/>
                <w:bottom w:val="none" w:sz="0" w:space="0" w:color="auto"/>
                <w:right w:val="none" w:sz="0" w:space="0" w:color="auto"/>
              </w:divBdr>
              <w:divsChild>
                <w:div w:id="2060203323">
                  <w:marLeft w:val="0"/>
                  <w:marRight w:val="0"/>
                  <w:marTop w:val="0"/>
                  <w:marBottom w:val="0"/>
                  <w:divBdr>
                    <w:top w:val="none" w:sz="0" w:space="0" w:color="auto"/>
                    <w:left w:val="none" w:sz="0" w:space="0" w:color="auto"/>
                    <w:bottom w:val="none" w:sz="0" w:space="0" w:color="auto"/>
                    <w:right w:val="none" w:sz="0" w:space="0" w:color="auto"/>
                  </w:divBdr>
                  <w:divsChild>
                    <w:div w:id="900824746">
                      <w:marLeft w:val="0"/>
                      <w:marRight w:val="0"/>
                      <w:marTop w:val="0"/>
                      <w:marBottom w:val="0"/>
                      <w:divBdr>
                        <w:top w:val="none" w:sz="0" w:space="0" w:color="auto"/>
                        <w:left w:val="none" w:sz="0" w:space="0" w:color="auto"/>
                        <w:bottom w:val="none" w:sz="0" w:space="0" w:color="auto"/>
                        <w:right w:val="none" w:sz="0" w:space="0" w:color="auto"/>
                      </w:divBdr>
                      <w:divsChild>
                        <w:div w:id="1529491978">
                          <w:marLeft w:val="300"/>
                          <w:marRight w:val="225"/>
                          <w:marTop w:val="150"/>
                          <w:marBottom w:val="0"/>
                          <w:divBdr>
                            <w:top w:val="none" w:sz="0" w:space="0" w:color="auto"/>
                            <w:left w:val="none" w:sz="0" w:space="0" w:color="auto"/>
                            <w:bottom w:val="none" w:sz="0" w:space="0" w:color="auto"/>
                            <w:right w:val="none" w:sz="0" w:space="0" w:color="auto"/>
                          </w:divBdr>
                          <w:divsChild>
                            <w:div w:id="1651473315">
                              <w:marLeft w:val="0"/>
                              <w:marRight w:val="0"/>
                              <w:marTop w:val="0"/>
                              <w:marBottom w:val="0"/>
                              <w:divBdr>
                                <w:top w:val="none" w:sz="0" w:space="0" w:color="auto"/>
                                <w:left w:val="none" w:sz="0" w:space="0" w:color="auto"/>
                                <w:bottom w:val="none" w:sz="0" w:space="0" w:color="auto"/>
                                <w:right w:val="none" w:sz="0" w:space="0" w:color="auto"/>
                              </w:divBdr>
                              <w:divsChild>
                                <w:div w:id="719942169">
                                  <w:marLeft w:val="0"/>
                                  <w:marRight w:val="0"/>
                                  <w:marTop w:val="0"/>
                                  <w:marBottom w:val="0"/>
                                  <w:divBdr>
                                    <w:top w:val="none" w:sz="0" w:space="0" w:color="auto"/>
                                    <w:left w:val="none" w:sz="0" w:space="0" w:color="auto"/>
                                    <w:bottom w:val="none" w:sz="0" w:space="0" w:color="auto"/>
                                    <w:right w:val="none" w:sz="0" w:space="0" w:color="auto"/>
                                  </w:divBdr>
                                  <w:divsChild>
                                    <w:div w:id="2067144997">
                                      <w:marLeft w:val="0"/>
                                      <w:marRight w:val="0"/>
                                      <w:marTop w:val="0"/>
                                      <w:marBottom w:val="0"/>
                                      <w:divBdr>
                                        <w:top w:val="none" w:sz="0" w:space="0" w:color="auto"/>
                                        <w:left w:val="none" w:sz="0" w:space="0" w:color="auto"/>
                                        <w:bottom w:val="none" w:sz="0" w:space="0" w:color="auto"/>
                                        <w:right w:val="none" w:sz="0" w:space="0" w:color="auto"/>
                                      </w:divBdr>
                                      <w:divsChild>
                                        <w:div w:id="1371881236">
                                          <w:marLeft w:val="0"/>
                                          <w:marRight w:val="0"/>
                                          <w:marTop w:val="0"/>
                                          <w:marBottom w:val="0"/>
                                          <w:divBdr>
                                            <w:top w:val="none" w:sz="0" w:space="0" w:color="auto"/>
                                            <w:left w:val="none" w:sz="0" w:space="0" w:color="auto"/>
                                            <w:bottom w:val="none" w:sz="0" w:space="0" w:color="auto"/>
                                            <w:right w:val="none" w:sz="0" w:space="0" w:color="auto"/>
                                          </w:divBdr>
                                          <w:divsChild>
                                            <w:div w:id="595406620">
                                              <w:marLeft w:val="0"/>
                                              <w:marRight w:val="0"/>
                                              <w:marTop w:val="0"/>
                                              <w:marBottom w:val="0"/>
                                              <w:divBdr>
                                                <w:top w:val="none" w:sz="0" w:space="0" w:color="auto"/>
                                                <w:left w:val="none" w:sz="0" w:space="0" w:color="auto"/>
                                                <w:bottom w:val="none" w:sz="0" w:space="0" w:color="auto"/>
                                                <w:right w:val="none" w:sz="0" w:space="0" w:color="auto"/>
                                              </w:divBdr>
                                              <w:divsChild>
                                                <w:div w:id="806050783">
                                                  <w:marLeft w:val="0"/>
                                                  <w:marRight w:val="0"/>
                                                  <w:marTop w:val="0"/>
                                                  <w:marBottom w:val="0"/>
                                                  <w:divBdr>
                                                    <w:top w:val="none" w:sz="0" w:space="0" w:color="auto"/>
                                                    <w:left w:val="none" w:sz="0" w:space="0" w:color="auto"/>
                                                    <w:bottom w:val="none" w:sz="0" w:space="0" w:color="auto"/>
                                                    <w:right w:val="none" w:sz="0" w:space="0" w:color="auto"/>
                                                  </w:divBdr>
                                                  <w:divsChild>
                                                    <w:div w:id="149296365">
                                                      <w:marLeft w:val="0"/>
                                                      <w:marRight w:val="0"/>
                                                      <w:marTop w:val="0"/>
                                                      <w:marBottom w:val="0"/>
                                                      <w:divBdr>
                                                        <w:top w:val="none" w:sz="0" w:space="0" w:color="auto"/>
                                                        <w:left w:val="none" w:sz="0" w:space="0" w:color="auto"/>
                                                        <w:bottom w:val="none" w:sz="0" w:space="0" w:color="auto"/>
                                                        <w:right w:val="none" w:sz="0" w:space="0" w:color="auto"/>
                                                      </w:divBdr>
                                                    </w:div>
                                                    <w:div w:id="1232079567">
                                                      <w:marLeft w:val="0"/>
                                                      <w:marRight w:val="0"/>
                                                      <w:marTop w:val="0"/>
                                                      <w:marBottom w:val="0"/>
                                                      <w:divBdr>
                                                        <w:top w:val="none" w:sz="0" w:space="0" w:color="auto"/>
                                                        <w:left w:val="none" w:sz="0" w:space="0" w:color="auto"/>
                                                        <w:bottom w:val="none" w:sz="0" w:space="0" w:color="auto"/>
                                                        <w:right w:val="none" w:sz="0" w:space="0" w:color="auto"/>
                                                      </w:divBdr>
                                                    </w:div>
                                                    <w:div w:id="84196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3208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Noda, Arthur</dc:creator>
  <cp:lastModifiedBy>Jerome Yesavage</cp:lastModifiedBy>
  <cp:revision>2</cp:revision>
  <dcterms:created xsi:type="dcterms:W3CDTF">2014-07-16T20:58:00Z</dcterms:created>
  <dcterms:modified xsi:type="dcterms:W3CDTF">2014-07-16T20:58:00Z</dcterms:modified>
</cp:coreProperties>
</file>