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521F48" w14:textId="77777777" w:rsidR="00A10E62" w:rsidRDefault="00BF52B5" w:rsidP="002712BE">
      <w:pPr>
        <w:rPr>
          <w:rFonts w:ascii="Arial" w:hAnsi="Arial"/>
          <w:b/>
        </w:rPr>
      </w:pPr>
      <w:r>
        <w:rPr>
          <w:rStyle w:val="CommentReference"/>
        </w:rPr>
        <w:commentReference w:id="0"/>
      </w:r>
    </w:p>
    <w:p w14:paraId="4F11A3CD"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72C5D00D"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0030E6DA" w14:textId="71B372EC" w:rsidR="00C74F57" w:rsidRPr="002A200F"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6F14DC69" w14:textId="77777777" w:rsidR="00D1643B" w:rsidRPr="00D1643B" w:rsidRDefault="00D1643B" w:rsidP="002712BE">
      <w:pPr>
        <w:rPr>
          <w:rFonts w:ascii="Arial" w:hAnsi="Arial"/>
        </w:rPr>
      </w:pPr>
    </w:p>
    <w:p w14:paraId="0E58903A" w14:textId="77777777" w:rsidR="00D1643B" w:rsidRDefault="00D1643B" w:rsidP="00D1643B">
      <w:pPr>
        <w:rPr>
          <w:rFonts w:ascii="Arial" w:hAnsi="Arial"/>
        </w:rPr>
      </w:pPr>
      <w:r w:rsidRPr="00D1643B">
        <w:rPr>
          <w:rFonts w:ascii="Arial" w:hAnsi="Arial"/>
        </w:rPr>
        <w:t>Stanford University Honor Code</w:t>
      </w:r>
    </w:p>
    <w:p w14:paraId="76A1A81B" w14:textId="77777777" w:rsidR="00D1643B" w:rsidRPr="00D1643B" w:rsidRDefault="00D1643B" w:rsidP="00D1643B">
      <w:pPr>
        <w:rPr>
          <w:rFonts w:ascii="Arial" w:hAnsi="Arial"/>
        </w:rPr>
      </w:pPr>
    </w:p>
    <w:p w14:paraId="32BB0600"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4BE200F2" w14:textId="77777777" w:rsidR="00D1643B" w:rsidRDefault="00D1643B" w:rsidP="00D1643B">
      <w:pPr>
        <w:rPr>
          <w:rFonts w:ascii="Arial" w:hAnsi="Arial"/>
        </w:rPr>
      </w:pPr>
    </w:p>
    <w:p w14:paraId="384B20AD"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353161BE"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427F8825"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3196D047" w14:textId="77777777" w:rsidR="00D1643B" w:rsidRDefault="00D1643B" w:rsidP="00D1643B">
      <w:pPr>
        <w:rPr>
          <w:rFonts w:ascii="Arial" w:hAnsi="Arial"/>
        </w:rPr>
      </w:pPr>
    </w:p>
    <w:p w14:paraId="01C10FA9"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66826E08" w14:textId="77777777" w:rsidR="00D1643B" w:rsidRPr="00D1643B" w:rsidRDefault="00D1643B" w:rsidP="00D1643B">
      <w:pPr>
        <w:rPr>
          <w:rFonts w:ascii="Arial" w:hAnsi="Arial"/>
        </w:rPr>
      </w:pPr>
      <w:r w:rsidRPr="00D1643B">
        <w:rPr>
          <w:rFonts w:ascii="Arial" w:hAnsi="Arial"/>
        </w:rPr>
        <w:t>above.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34C4061F" w14:textId="77777777" w:rsidR="00D1643B" w:rsidRDefault="00D1643B" w:rsidP="00D1643B">
      <w:pPr>
        <w:rPr>
          <w:rFonts w:ascii="Arial" w:hAnsi="Arial"/>
        </w:rPr>
      </w:pPr>
    </w:p>
    <w:p w14:paraId="5F2B9C3E"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2715CD38" w14:textId="77777777" w:rsidR="00D1643B" w:rsidRPr="00D1643B" w:rsidRDefault="00D1643B" w:rsidP="00D1643B">
      <w:pPr>
        <w:rPr>
          <w:rFonts w:ascii="Arial" w:hAnsi="Arial"/>
        </w:rPr>
      </w:pPr>
    </w:p>
    <w:p w14:paraId="0A6E96E4" w14:textId="77777777" w:rsidR="00D1643B" w:rsidRDefault="00D1643B" w:rsidP="00D1643B">
      <w:pPr>
        <w:rPr>
          <w:rFonts w:ascii="Arial" w:hAnsi="Arial"/>
        </w:rPr>
      </w:pPr>
      <w:r w:rsidRPr="00D1643B">
        <w:rPr>
          <w:rFonts w:ascii="Arial" w:hAnsi="Arial"/>
        </w:rPr>
        <w:t>Signature</w:t>
      </w:r>
    </w:p>
    <w:p w14:paraId="4F9F6F7C" w14:textId="77777777" w:rsidR="00DD5871" w:rsidRPr="00D1643B" w:rsidRDefault="00DD5871" w:rsidP="00D1643B">
      <w:pPr>
        <w:rPr>
          <w:rFonts w:ascii="Arial" w:hAnsi="Arial"/>
        </w:rPr>
      </w:pPr>
    </w:p>
    <w:p w14:paraId="3284CCE7"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2BB58021" w14:textId="77777777" w:rsidR="00D1643B" w:rsidRDefault="00D1643B" w:rsidP="00D1643B">
      <w:pPr>
        <w:rPr>
          <w:rFonts w:ascii="Arial" w:hAnsi="Arial"/>
        </w:rPr>
      </w:pPr>
    </w:p>
    <w:p w14:paraId="6D012D08" w14:textId="77777777" w:rsidR="00DD5871" w:rsidRDefault="00DD5871" w:rsidP="00D1643B">
      <w:pPr>
        <w:rPr>
          <w:rFonts w:ascii="Arial" w:hAnsi="Arial"/>
        </w:rPr>
      </w:pPr>
    </w:p>
    <w:p w14:paraId="61296AD7" w14:textId="194E4078" w:rsidR="00D1643B" w:rsidRDefault="00D1643B" w:rsidP="00D1643B">
      <w:pPr>
        <w:rPr>
          <w:rFonts w:ascii="Arial" w:hAnsi="Arial"/>
        </w:rPr>
      </w:pPr>
      <w:r>
        <w:rPr>
          <w:rFonts w:ascii="Arial" w:hAnsi="Arial"/>
        </w:rPr>
        <w:t>Name:__</w:t>
      </w:r>
      <w:r w:rsidR="00D635DB">
        <w:rPr>
          <w:rFonts w:ascii="Arial" w:hAnsi="Arial"/>
        </w:rPr>
        <w:t>Anne Sapiro_</w:t>
      </w:r>
      <w:r>
        <w:rPr>
          <w:rFonts w:ascii="Arial" w:hAnsi="Arial"/>
        </w:rPr>
        <w:t>_______________  SUNet ID:_</w:t>
      </w:r>
      <w:r w:rsidR="00D635DB">
        <w:rPr>
          <w:rFonts w:ascii="Arial" w:hAnsi="Arial"/>
        </w:rPr>
        <w:t>5796539</w:t>
      </w:r>
      <w:r>
        <w:rPr>
          <w:rFonts w:ascii="Arial" w:hAnsi="Arial"/>
        </w:rPr>
        <w:t>________</w:t>
      </w:r>
    </w:p>
    <w:p w14:paraId="0CF49958" w14:textId="77777777" w:rsidR="00D1643B" w:rsidRDefault="00D1643B" w:rsidP="00D1643B">
      <w:pPr>
        <w:rPr>
          <w:rFonts w:ascii="Arial" w:hAnsi="Arial"/>
        </w:rPr>
      </w:pPr>
    </w:p>
    <w:p w14:paraId="1EAB7347" w14:textId="77777777" w:rsidR="00DD5871" w:rsidRDefault="00DD5871" w:rsidP="00D1643B">
      <w:pPr>
        <w:rPr>
          <w:rFonts w:ascii="Arial" w:hAnsi="Arial"/>
        </w:rPr>
      </w:pPr>
    </w:p>
    <w:p w14:paraId="32722803" w14:textId="635F3D19" w:rsidR="00D1643B" w:rsidRDefault="00D1643B" w:rsidP="00D1643B">
      <w:pPr>
        <w:rPr>
          <w:rFonts w:ascii="Arial" w:hAnsi="Arial"/>
        </w:rPr>
      </w:pPr>
      <w:r>
        <w:rPr>
          <w:rFonts w:ascii="Arial" w:hAnsi="Arial"/>
        </w:rPr>
        <w:t xml:space="preserve">Signature:  </w:t>
      </w:r>
      <w:r w:rsidR="002A200F">
        <w:rPr>
          <w:rFonts w:ascii="Helvetica" w:hAnsi="Helvetica" w:cs="Helvetica"/>
          <w:noProof/>
        </w:rPr>
        <w:drawing>
          <wp:inline distT="0" distB="0" distL="0" distR="0" wp14:anchorId="1EFF9041" wp14:editId="62D92132">
            <wp:extent cx="1397000" cy="936451"/>
            <wp:effectExtent l="0" t="0" r="0" b="381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000" cy="936451"/>
                    </a:xfrm>
                    <a:prstGeom prst="rect">
                      <a:avLst/>
                    </a:prstGeom>
                    <a:noFill/>
                    <a:ln>
                      <a:noFill/>
                    </a:ln>
                  </pic:spPr>
                </pic:pic>
              </a:graphicData>
            </a:graphic>
          </wp:inline>
        </w:drawing>
      </w:r>
      <w:r>
        <w:rPr>
          <w:rFonts w:ascii="Arial" w:hAnsi="Arial"/>
        </w:rPr>
        <w:br w:type="page"/>
      </w:r>
    </w:p>
    <w:p w14:paraId="6075BDED" w14:textId="77777777" w:rsidR="00D1643B" w:rsidRDefault="00D1643B" w:rsidP="002712BE">
      <w:pPr>
        <w:rPr>
          <w:rFonts w:ascii="Arial" w:hAnsi="Arial"/>
        </w:rPr>
      </w:pPr>
    </w:p>
    <w:p w14:paraId="200407D7"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(SNPedia is fine, journals are better); as long as the justification is sound, you will receive full credit</w:t>
      </w:r>
      <w:r w:rsidR="00654B47" w:rsidRPr="00A8454B">
        <w:rPr>
          <w:rFonts w:ascii="Arial" w:hAnsi="Arial"/>
        </w:rPr>
        <w:t>.</w:t>
      </w:r>
    </w:p>
    <w:p w14:paraId="55AD754E" w14:textId="77777777" w:rsidR="00654B47" w:rsidRPr="00A8454B" w:rsidRDefault="00654B47" w:rsidP="002712BE">
      <w:pPr>
        <w:rPr>
          <w:rFonts w:ascii="Arial" w:hAnsi="Arial"/>
        </w:rPr>
      </w:pPr>
    </w:p>
    <w:p w14:paraId="7A7A25FF"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3B10A0B9" w14:textId="77777777" w:rsidR="00D1643B" w:rsidRPr="00A8454B" w:rsidRDefault="00D1643B" w:rsidP="002712BE">
      <w:pPr>
        <w:rPr>
          <w:rFonts w:ascii="Arial" w:hAnsi="Arial"/>
        </w:rPr>
      </w:pPr>
    </w:p>
    <w:p w14:paraId="07F2A111"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LabC</w:t>
      </w:r>
      <w:r w:rsidR="004451F1" w:rsidRPr="00037EF4">
        <w:rPr>
          <w:rFonts w:ascii="Arial" w:hAnsi="Arial" w:cs="Arial"/>
        </w:rPr>
        <w:t xml:space="preserve">orp,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OmniQuad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0219C413" w14:textId="77777777" w:rsidR="00B95AFC" w:rsidRPr="00A8454B" w:rsidRDefault="00B95AFC" w:rsidP="002712BE">
      <w:pPr>
        <w:rPr>
          <w:rFonts w:ascii="Arial" w:hAnsi="Arial"/>
        </w:rPr>
      </w:pPr>
    </w:p>
    <w:p w14:paraId="3183B78A"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2524EA2D" w14:textId="77777777" w:rsidR="007F4ACB" w:rsidRDefault="000D156A" w:rsidP="002712BE">
      <w:pPr>
        <w:rPr>
          <w:rFonts w:ascii="Arial" w:hAnsi="Arial"/>
          <w:color w:val="FF0000"/>
        </w:rPr>
      </w:pPr>
      <w:r>
        <w:rPr>
          <w:rFonts w:ascii="Arial" w:hAnsi="Arial"/>
          <w:color w:val="FF0000"/>
        </w:rPr>
        <w:t>mother: patient 1</w:t>
      </w:r>
      <w:r w:rsidR="00EB355E">
        <w:rPr>
          <w:rFonts w:ascii="Arial" w:hAnsi="Arial"/>
          <w:color w:val="FF0000"/>
        </w:rPr>
        <w:t xml:space="preserve"> (has AG at </w:t>
      </w:r>
      <w:r w:rsidR="00EB355E" w:rsidRPr="00EB355E">
        <w:rPr>
          <w:rFonts w:ascii="Arial" w:hAnsi="Arial"/>
          <w:color w:val="FF0000"/>
        </w:rPr>
        <w:t>rs9651273</w:t>
      </w:r>
      <w:r w:rsidR="00EB355E">
        <w:rPr>
          <w:rFonts w:ascii="Arial" w:hAnsi="Arial"/>
          <w:color w:val="FF0000"/>
        </w:rPr>
        <w:t xml:space="preserve"> when other 2 are GG, so cannot be daughter)</w:t>
      </w:r>
    </w:p>
    <w:p w14:paraId="14387DF1" w14:textId="77777777" w:rsidR="000D156A" w:rsidRDefault="000D156A" w:rsidP="002712BE">
      <w:pPr>
        <w:rPr>
          <w:rFonts w:ascii="Arial" w:hAnsi="Arial"/>
          <w:color w:val="FF0000"/>
        </w:rPr>
      </w:pPr>
      <w:r>
        <w:rPr>
          <w:rFonts w:ascii="Arial" w:hAnsi="Arial"/>
          <w:color w:val="FF0000"/>
        </w:rPr>
        <w:t>father: patient 3</w:t>
      </w:r>
      <w:r w:rsidR="00EB355E">
        <w:rPr>
          <w:rFonts w:ascii="Arial" w:hAnsi="Arial"/>
          <w:color w:val="FF0000"/>
        </w:rPr>
        <w:t xml:space="preserve"> (has a Y chr)</w:t>
      </w:r>
    </w:p>
    <w:p w14:paraId="564445DD" w14:textId="77777777" w:rsidR="000D156A" w:rsidRDefault="000D156A" w:rsidP="002712BE">
      <w:pPr>
        <w:rPr>
          <w:rFonts w:ascii="Arial" w:hAnsi="Arial"/>
          <w:color w:val="FF0000"/>
        </w:rPr>
      </w:pPr>
      <w:r>
        <w:rPr>
          <w:rFonts w:ascii="Arial" w:hAnsi="Arial"/>
          <w:color w:val="FF0000"/>
        </w:rPr>
        <w:t>daughter: patient 2</w:t>
      </w:r>
    </w:p>
    <w:p w14:paraId="14391BC9" w14:textId="77777777" w:rsidR="001E7ADF" w:rsidRPr="00A8454B" w:rsidRDefault="001E7ADF" w:rsidP="002712BE">
      <w:pPr>
        <w:rPr>
          <w:rFonts w:ascii="Arial" w:hAnsi="Arial"/>
        </w:rPr>
      </w:pPr>
    </w:p>
    <w:p w14:paraId="6DEBA218" w14:textId="77777777" w:rsidR="006712DE" w:rsidRPr="00A8454B" w:rsidRDefault="006712DE" w:rsidP="002712BE">
      <w:pPr>
        <w:rPr>
          <w:rFonts w:ascii="Arial" w:hAnsi="Arial"/>
        </w:rPr>
      </w:pPr>
    </w:p>
    <w:p w14:paraId="03B655C7"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05056BDE" w14:textId="77777777" w:rsidR="006712DE" w:rsidRPr="00A8454B" w:rsidRDefault="006712DE" w:rsidP="002712BE">
      <w:pPr>
        <w:rPr>
          <w:rFonts w:ascii="Arial" w:hAnsi="Arial"/>
        </w:rPr>
      </w:pPr>
    </w:p>
    <w:p w14:paraId="3C07DC72" w14:textId="77777777" w:rsidR="00776ADB" w:rsidRPr="00CE2976" w:rsidRDefault="006D5781" w:rsidP="002712BE">
      <w:pPr>
        <w:rPr>
          <w:rFonts w:ascii="Arial" w:hAnsi="Arial"/>
          <w:color w:val="FF0000"/>
        </w:rPr>
      </w:pPr>
      <w:r w:rsidRPr="00CE2976">
        <w:rPr>
          <w:rFonts w:ascii="Arial" w:hAnsi="Arial"/>
          <w:color w:val="FF0000"/>
        </w:rPr>
        <w:t>Using principle component analysis on GENOtation, the mom falls close to European and Near Eastern using the HGDP: World data. Looking more closely at H</w:t>
      </w:r>
      <w:r w:rsidR="00CE2976" w:rsidRPr="00CE2976">
        <w:rPr>
          <w:rFonts w:ascii="Arial" w:hAnsi="Arial"/>
          <w:color w:val="FF0000"/>
        </w:rPr>
        <w:t>GDP: Europe data, she appears to have North Italian ancestry. Chromosome painting confirms the majority of her genome appears to be European in origin.</w:t>
      </w:r>
    </w:p>
    <w:p w14:paraId="14A0CF1E" w14:textId="77777777" w:rsidR="00CE2976" w:rsidRPr="00CE2976" w:rsidRDefault="00CE2976" w:rsidP="002712BE">
      <w:pPr>
        <w:rPr>
          <w:rFonts w:ascii="Arial" w:hAnsi="Arial"/>
          <w:color w:val="FF0000"/>
        </w:rPr>
      </w:pPr>
    </w:p>
    <w:p w14:paraId="14E48B19" w14:textId="05177494" w:rsidR="007F4ACB" w:rsidRPr="00D635DB" w:rsidRDefault="00CE2976" w:rsidP="002712BE">
      <w:pPr>
        <w:rPr>
          <w:rFonts w:ascii="Arial" w:hAnsi="Arial"/>
          <w:color w:val="FF0000"/>
        </w:rPr>
      </w:pPr>
      <w:r w:rsidRPr="00CE2976">
        <w:rPr>
          <w:rFonts w:ascii="Arial" w:hAnsi="Arial"/>
          <w:color w:val="FF0000"/>
        </w:rPr>
        <w:t>HGDP: World shows the dad to be European, and HDGP: Europe PCA shows close ties to French ancestry.</w:t>
      </w:r>
      <w:r>
        <w:rPr>
          <w:rFonts w:ascii="Arial" w:hAnsi="Arial"/>
          <w:color w:val="FF0000"/>
        </w:rPr>
        <w:t xml:space="preserve"> Chromosome painting accordi</w:t>
      </w:r>
      <w:r w:rsidR="00D635DB">
        <w:rPr>
          <w:rFonts w:ascii="Arial" w:hAnsi="Arial"/>
          <w:color w:val="FF0000"/>
        </w:rPr>
        <w:t>ngly shows most of the genome is of</w:t>
      </w:r>
      <w:r>
        <w:rPr>
          <w:rFonts w:ascii="Arial" w:hAnsi="Arial"/>
          <w:color w:val="FF0000"/>
        </w:rPr>
        <w:t xml:space="preserve"> European ancestry.</w:t>
      </w:r>
    </w:p>
    <w:p w14:paraId="1EB90BDC"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3C08BF3A" w14:textId="77777777" w:rsidR="002712BE" w:rsidRPr="005F5E60" w:rsidRDefault="002712BE" w:rsidP="002712BE">
      <w:pPr>
        <w:rPr>
          <w:rFonts w:ascii="Arial" w:hAnsi="Arial"/>
          <w:color w:val="FF0000"/>
        </w:rPr>
      </w:pPr>
    </w:p>
    <w:p w14:paraId="369CF8C6" w14:textId="77777777"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3F00A291" w14:textId="77777777" w:rsidR="002712BE" w:rsidRDefault="002712BE" w:rsidP="002712BE">
      <w:pPr>
        <w:rPr>
          <w:rFonts w:ascii="Arial" w:hAnsi="Arial"/>
          <w:i/>
        </w:rPr>
      </w:pPr>
    </w:p>
    <w:p w14:paraId="166957F7" w14:textId="77777777" w:rsidR="002712BE" w:rsidRDefault="00B80F33" w:rsidP="00B80F33">
      <w:pPr>
        <w:ind w:left="720"/>
        <w:rPr>
          <w:rFonts w:ascii="Arial" w:hAnsi="Arial"/>
          <w:color w:val="FF0000"/>
        </w:rPr>
      </w:pPr>
      <w:r w:rsidRPr="00B80F33">
        <w:rPr>
          <w:rFonts w:ascii="Arial" w:hAnsi="Arial"/>
          <w:color w:val="FF0000"/>
        </w:rPr>
        <w:t xml:space="preserve">A 2004 paper estimated the risk for European women developing breast cancer was 7.79% (Boyle and Ferlay). </w:t>
      </w:r>
    </w:p>
    <w:p w14:paraId="6FE0046A" w14:textId="77777777" w:rsidR="00D635DB" w:rsidRDefault="00D635DB" w:rsidP="00B80F33">
      <w:pPr>
        <w:ind w:left="720"/>
        <w:rPr>
          <w:rFonts w:ascii="Arial" w:hAnsi="Arial"/>
          <w:color w:val="FF0000"/>
        </w:rPr>
      </w:pPr>
    </w:p>
    <w:p w14:paraId="00164E9F" w14:textId="2AB6AFD7" w:rsidR="00D635DB" w:rsidRDefault="00D635DB" w:rsidP="00B80F33">
      <w:pPr>
        <w:ind w:left="720"/>
        <w:rPr>
          <w:rFonts w:ascii="Arial" w:hAnsi="Arial"/>
          <w:color w:val="FF0000"/>
        </w:rPr>
      </w:pPr>
      <w:r>
        <w:rPr>
          <w:rFonts w:ascii="Arial" w:hAnsi="Arial"/>
          <w:color w:val="FF0000"/>
        </w:rPr>
        <w:lastRenderedPageBreak/>
        <w:t xml:space="preserve">23andme shows the average risk for breast cancer in women </w:t>
      </w:r>
      <w:r w:rsidR="007A5471">
        <w:rPr>
          <w:rFonts w:ascii="Arial" w:hAnsi="Arial"/>
          <w:color w:val="FF0000"/>
        </w:rPr>
        <w:t>of European ancestry to be 13.5%.</w:t>
      </w:r>
    </w:p>
    <w:p w14:paraId="24E5456D" w14:textId="77777777" w:rsidR="00B80F33" w:rsidRPr="00B80F33" w:rsidRDefault="00B80F33" w:rsidP="007A5471">
      <w:pPr>
        <w:rPr>
          <w:rFonts w:ascii="Arial" w:hAnsi="Arial"/>
        </w:rPr>
      </w:pPr>
    </w:p>
    <w:p w14:paraId="0AA53726" w14:textId="77777777" w:rsidR="002712BE" w:rsidRPr="009720B3"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7F416A64" w14:textId="77777777" w:rsidR="009720B3" w:rsidRDefault="009720B3" w:rsidP="009720B3">
      <w:pPr>
        <w:pStyle w:val="ListParagraph"/>
        <w:rPr>
          <w:rFonts w:ascii="Arial" w:hAnsi="Arial"/>
        </w:rPr>
      </w:pPr>
    </w:p>
    <w:p w14:paraId="0B9B8A5F" w14:textId="33617A6B" w:rsidR="009720B3" w:rsidRPr="00D710F2" w:rsidRDefault="009720B3" w:rsidP="009720B3">
      <w:pPr>
        <w:pStyle w:val="ListParagraph"/>
        <w:rPr>
          <w:rFonts w:ascii="Arial" w:hAnsi="Arial"/>
          <w:i/>
          <w:color w:val="FF0000"/>
        </w:rPr>
      </w:pPr>
      <w:r w:rsidRPr="00D710F2">
        <w:rPr>
          <w:rFonts w:ascii="Arial" w:hAnsi="Arial"/>
          <w:color w:val="FF0000"/>
        </w:rPr>
        <w:t xml:space="preserve">Rs77944974 is a deletion that causes a frameshift in BRCA1 and therefore would be important in altering the risk of breast cancer. Having a mutation in BRCA1 increases risk of breast cancer in women from 12% to </w:t>
      </w:r>
      <w:r w:rsidR="00D710F2" w:rsidRPr="00D710F2">
        <w:rPr>
          <w:rFonts w:ascii="Arial" w:hAnsi="Arial"/>
          <w:color w:val="FF0000"/>
        </w:rPr>
        <w:t xml:space="preserve">about 57% according to a 2007 meta-analysis (Chen and Parmigiani 2007). </w:t>
      </w:r>
      <w:r w:rsidR="007A5471">
        <w:rPr>
          <w:rFonts w:ascii="Arial" w:hAnsi="Arial"/>
          <w:color w:val="FF0000"/>
        </w:rPr>
        <w:t>(SNPedia says this particular mutation leads to 81% chance, but without citations.) The mother’s genotype is DI, and therefore she has increased risk of breast cancer, but the daughter does not.</w:t>
      </w:r>
    </w:p>
    <w:p w14:paraId="5E458840" w14:textId="77777777" w:rsidR="002712BE" w:rsidRPr="002712BE" w:rsidRDefault="002712BE" w:rsidP="002712BE">
      <w:pPr>
        <w:rPr>
          <w:rFonts w:ascii="Arial" w:hAnsi="Arial"/>
          <w:i/>
        </w:rPr>
      </w:pPr>
    </w:p>
    <w:p w14:paraId="2C88DE30" w14:textId="77777777" w:rsidR="00D710F2" w:rsidRPr="00D710F2" w:rsidRDefault="005F5E60" w:rsidP="00D710F2">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19C0903C" w14:textId="77777777" w:rsidR="00D710F2" w:rsidRDefault="00D710F2" w:rsidP="00D710F2">
      <w:pPr>
        <w:ind w:left="720"/>
        <w:rPr>
          <w:rFonts w:ascii="Arial" w:hAnsi="Arial"/>
        </w:rPr>
      </w:pPr>
    </w:p>
    <w:p w14:paraId="0B6A1B80" w14:textId="77777777" w:rsidR="00D710F2" w:rsidRPr="00D710F2" w:rsidRDefault="00D710F2" w:rsidP="00D710F2">
      <w:pPr>
        <w:ind w:left="720"/>
        <w:rPr>
          <w:rFonts w:ascii="Arial" w:hAnsi="Arial"/>
          <w:color w:val="FF0000"/>
        </w:rPr>
      </w:pPr>
      <w:r w:rsidRPr="00D710F2">
        <w:rPr>
          <w:rFonts w:ascii="Arial" w:hAnsi="Arial"/>
          <w:color w:val="FF0000"/>
        </w:rPr>
        <w:t xml:space="preserve">I would explain to the mother that her genotype puts her at significantly increased risk for breast cancer, and I would suggest she have frequent screenings and explain potential options about preventative surgery. </w:t>
      </w:r>
    </w:p>
    <w:p w14:paraId="247F0092" w14:textId="77777777" w:rsidR="002712BE" w:rsidRPr="007A5471" w:rsidRDefault="002712BE" w:rsidP="007A5471">
      <w:pPr>
        <w:rPr>
          <w:rFonts w:ascii="Arial" w:hAnsi="Arial"/>
          <w:i/>
        </w:rPr>
      </w:pPr>
    </w:p>
    <w:p w14:paraId="374598F0" w14:textId="77777777"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14:paraId="04090180" w14:textId="77777777" w:rsidR="002450BF" w:rsidRPr="00A8454B" w:rsidRDefault="002450BF" w:rsidP="002712BE">
      <w:pPr>
        <w:rPr>
          <w:rFonts w:ascii="Arial" w:hAnsi="Arial"/>
        </w:rPr>
      </w:pPr>
    </w:p>
    <w:p w14:paraId="688B403F" w14:textId="0D888F7F" w:rsidR="007F4ACB" w:rsidRPr="00D710F2" w:rsidRDefault="00D710F2" w:rsidP="00D710F2">
      <w:pPr>
        <w:ind w:left="720"/>
        <w:rPr>
          <w:rFonts w:ascii="Arial" w:hAnsi="Arial"/>
          <w:color w:val="FF0000"/>
        </w:rPr>
      </w:pPr>
      <w:r w:rsidRPr="00D710F2">
        <w:rPr>
          <w:rFonts w:ascii="Arial" w:hAnsi="Arial"/>
          <w:color w:val="FF0000"/>
        </w:rPr>
        <w:t>The daughter has two wildtype copies of BRCA1, and therefore is not at incre</w:t>
      </w:r>
      <w:r w:rsidR="007A5471">
        <w:rPr>
          <w:rFonts w:ascii="Arial" w:hAnsi="Arial"/>
          <w:color w:val="FF0000"/>
        </w:rPr>
        <w:t>ased risk due</w:t>
      </w:r>
      <w:r w:rsidRPr="00D710F2">
        <w:rPr>
          <w:rFonts w:ascii="Arial" w:hAnsi="Arial"/>
          <w:color w:val="FF0000"/>
        </w:rPr>
        <w:t xml:space="preserve"> to a mutation in this gene. Still other mutations and environmental factors are important to consider</w:t>
      </w:r>
      <w:r w:rsidR="007A5471">
        <w:rPr>
          <w:rFonts w:ascii="Arial" w:hAnsi="Arial"/>
          <w:color w:val="FF0000"/>
        </w:rPr>
        <w:t>, so routine screenings should be done</w:t>
      </w:r>
      <w:r w:rsidRPr="00D710F2">
        <w:rPr>
          <w:rFonts w:ascii="Arial" w:hAnsi="Arial"/>
          <w:color w:val="FF0000"/>
        </w:rPr>
        <w:t>.</w:t>
      </w:r>
      <w:r w:rsidRPr="00D710F2">
        <w:rPr>
          <w:rFonts w:ascii="Arial" w:hAnsi="Arial"/>
          <w:color w:val="FF0000"/>
        </w:rPr>
        <w:br/>
      </w:r>
      <w:r w:rsidRPr="00D710F2">
        <w:rPr>
          <w:rFonts w:ascii="Arial" w:hAnsi="Arial"/>
          <w:color w:val="FF0000"/>
        </w:rPr>
        <w:br/>
      </w:r>
    </w:p>
    <w:p w14:paraId="412CAC4B" w14:textId="77777777"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69DA994D" w14:textId="717164EB" w:rsidR="0048525E" w:rsidRPr="00FE1E69" w:rsidRDefault="00FE1E69" w:rsidP="002712BE">
      <w:pPr>
        <w:rPr>
          <w:rFonts w:ascii="Arial" w:hAnsi="Arial"/>
          <w:color w:val="FF0000"/>
        </w:rPr>
      </w:pPr>
      <w:r w:rsidRPr="00FE1E69">
        <w:rPr>
          <w:rFonts w:ascii="Arial" w:hAnsi="Arial"/>
          <w:color w:val="FF0000"/>
        </w:rPr>
        <w:t>Without genetic testing, he would be given a dose of 39.37</w:t>
      </w:r>
      <w:r w:rsidR="007E295A">
        <w:rPr>
          <w:rFonts w:ascii="Arial" w:hAnsi="Arial"/>
          <w:color w:val="FF0000"/>
        </w:rPr>
        <w:t xml:space="preserve"> mg/week</w:t>
      </w:r>
      <w:r w:rsidRPr="00FE1E69">
        <w:rPr>
          <w:rFonts w:ascii="Arial" w:hAnsi="Arial"/>
          <w:color w:val="FF0000"/>
        </w:rPr>
        <w:t xml:space="preserve">, but with genetic testing, he would be given 24.74 </w:t>
      </w:r>
      <w:r w:rsidR="007E295A">
        <w:rPr>
          <w:rFonts w:ascii="Arial" w:hAnsi="Arial"/>
          <w:color w:val="FF0000"/>
        </w:rPr>
        <w:t xml:space="preserve">mg/week </w:t>
      </w:r>
      <w:r w:rsidRPr="00FE1E69">
        <w:rPr>
          <w:rFonts w:ascii="Arial" w:hAnsi="Arial"/>
          <w:color w:val="FF0000"/>
        </w:rPr>
        <w:t xml:space="preserve">(GENOtation). </w:t>
      </w:r>
      <w:r>
        <w:rPr>
          <w:rFonts w:ascii="Arial" w:hAnsi="Arial"/>
          <w:color w:val="FF0000"/>
        </w:rPr>
        <w:t xml:space="preserve">His genotype at </w:t>
      </w:r>
      <w:r w:rsidRPr="00FE1E69">
        <w:rPr>
          <w:rFonts w:ascii="Arial" w:hAnsi="Arial" w:cs="Arial"/>
          <w:color w:val="FF0000"/>
        </w:rPr>
        <w:t>rs</w:t>
      </w:r>
      <w:r w:rsidRPr="00FE1E69">
        <w:rPr>
          <w:rFonts w:ascii="Arial" w:eastAsia="Times New Roman" w:hAnsi="Arial" w:cs="Arial"/>
          <w:color w:val="FF0000"/>
        </w:rPr>
        <w:t xml:space="preserve">9923231 </w:t>
      </w:r>
      <w:r w:rsidR="007A5471">
        <w:rPr>
          <w:rFonts w:ascii="Arial" w:eastAsia="Times New Roman" w:hAnsi="Arial" w:cs="Arial"/>
          <w:color w:val="FF0000"/>
        </w:rPr>
        <w:t xml:space="preserve">in VKROC </w:t>
      </w:r>
      <w:r w:rsidRPr="00FE1E69">
        <w:rPr>
          <w:rFonts w:ascii="Arial" w:eastAsia="Times New Roman" w:hAnsi="Arial" w:cs="Arial"/>
          <w:color w:val="FF0000"/>
        </w:rPr>
        <w:t>and</w:t>
      </w:r>
      <w:r>
        <w:rPr>
          <w:rFonts w:eastAsia="Times New Roman" w:cs="Times New Roman"/>
        </w:rPr>
        <w:t xml:space="preserve"> </w:t>
      </w:r>
      <w:r w:rsidRPr="00FE1E69">
        <w:rPr>
          <w:rFonts w:ascii="Arial" w:eastAsia="Times New Roman" w:hAnsi="Arial" w:cs="Arial"/>
          <w:color w:val="FF0000"/>
        </w:rPr>
        <w:t>at CYP2C9 both increase his sensitivity to warfarin by changing the way his body metabolizes drugs.</w:t>
      </w:r>
    </w:p>
    <w:p w14:paraId="023819EF" w14:textId="506ED53B" w:rsidR="006E10B2" w:rsidRPr="00A8454B" w:rsidRDefault="006E10B2" w:rsidP="002712BE">
      <w:pPr>
        <w:rPr>
          <w:rFonts w:ascii="Arial" w:hAnsi="Arial"/>
        </w:rPr>
      </w:pPr>
    </w:p>
    <w:p w14:paraId="3D479C13"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7F3B4BDC" w14:textId="54F9A313" w:rsidR="006E10B2" w:rsidRPr="00D601D9" w:rsidRDefault="007E295A" w:rsidP="002712BE">
      <w:pPr>
        <w:rPr>
          <w:rFonts w:ascii="Arial" w:hAnsi="Arial"/>
          <w:color w:val="FF0000"/>
        </w:rPr>
      </w:pPr>
      <w:r w:rsidRPr="00D601D9">
        <w:rPr>
          <w:rFonts w:ascii="Arial" w:hAnsi="Arial"/>
          <w:color w:val="FF0000"/>
        </w:rPr>
        <w:lastRenderedPageBreak/>
        <w:t xml:space="preserve">I would not prescribe </w:t>
      </w:r>
      <w:r w:rsidR="00D601D9">
        <w:rPr>
          <w:rFonts w:ascii="Arial" w:hAnsi="Arial"/>
          <w:color w:val="FF0000"/>
        </w:rPr>
        <w:t xml:space="preserve">a high dose of </w:t>
      </w:r>
      <w:r w:rsidRPr="00D601D9">
        <w:rPr>
          <w:rFonts w:ascii="Arial" w:hAnsi="Arial"/>
          <w:color w:val="FF0000"/>
        </w:rPr>
        <w:t xml:space="preserve">Zocor because the mother’s genotype at </w:t>
      </w:r>
      <w:r w:rsidRPr="00D601D9">
        <w:rPr>
          <w:rFonts w:ascii="Arial" w:hAnsi="Arial" w:cs="Arial"/>
          <w:color w:val="FF0000"/>
        </w:rPr>
        <w:t>rs</w:t>
      </w:r>
      <w:r w:rsidR="00D601D9" w:rsidRPr="00D601D9">
        <w:rPr>
          <w:rFonts w:ascii="Arial" w:eastAsia="Times New Roman" w:hAnsi="Arial" w:cs="Arial"/>
          <w:color w:val="FF0000"/>
        </w:rPr>
        <w:t xml:space="preserve"> 4149056 of CC </w:t>
      </w:r>
      <w:r w:rsidR="00D601D9">
        <w:rPr>
          <w:rFonts w:ascii="Arial" w:eastAsia="Times New Roman" w:hAnsi="Arial" w:cs="Arial"/>
          <w:color w:val="FF0000"/>
        </w:rPr>
        <w:t>puts her at as much as a 17 times higher risk for myopathy</w:t>
      </w:r>
      <w:r w:rsidR="00D601D9" w:rsidRPr="00D601D9">
        <w:rPr>
          <w:rFonts w:ascii="Arial" w:eastAsia="Times New Roman" w:hAnsi="Arial" w:cs="Arial"/>
          <w:color w:val="FF0000"/>
        </w:rPr>
        <w:t>.</w:t>
      </w:r>
      <w:r w:rsidR="007A5471">
        <w:rPr>
          <w:rFonts w:ascii="Arial" w:eastAsia="Times New Roman" w:hAnsi="Arial" w:cs="Arial"/>
          <w:color w:val="FF0000"/>
        </w:rPr>
        <w:t xml:space="preserve"> How</w:t>
      </w:r>
      <w:r w:rsidR="00D601D9">
        <w:rPr>
          <w:rFonts w:ascii="Arial" w:eastAsia="Times New Roman" w:hAnsi="Arial" w:cs="Arial"/>
          <w:color w:val="FF0000"/>
        </w:rPr>
        <w:t xml:space="preserve">ever, with lower doses, this risk may be </w:t>
      </w:r>
      <w:r w:rsidR="00D601D9" w:rsidRPr="00D601D9">
        <w:rPr>
          <w:rFonts w:ascii="Arial" w:eastAsia="Times New Roman" w:hAnsi="Arial" w:cs="Arial"/>
          <w:color w:val="FF0000"/>
        </w:rPr>
        <w:t>mitigated (</w:t>
      </w:r>
      <w:r w:rsidR="00D601D9" w:rsidRPr="00D601D9">
        <w:rPr>
          <w:rFonts w:eastAsia="Times New Roman" w:cs="Times New Roman"/>
          <w:color w:val="FF0000"/>
        </w:rPr>
        <w:t>SEARCH Collaborative Group et al. 2008).</w:t>
      </w:r>
      <w:r w:rsidR="007A5471">
        <w:rPr>
          <w:rFonts w:eastAsia="Times New Roman" w:cs="Times New Roman"/>
          <w:color w:val="FF0000"/>
        </w:rPr>
        <w:t xml:space="preserve"> </w:t>
      </w:r>
    </w:p>
    <w:p w14:paraId="20DA284A" w14:textId="77777777" w:rsidR="007F4ACB" w:rsidRPr="00A8454B" w:rsidRDefault="007F4ACB" w:rsidP="002712BE">
      <w:pPr>
        <w:rPr>
          <w:rFonts w:ascii="Arial" w:hAnsi="Arial"/>
        </w:rPr>
      </w:pPr>
    </w:p>
    <w:p w14:paraId="6C4871FA" w14:textId="77777777" w:rsidR="006E10B2" w:rsidRPr="00A8454B" w:rsidRDefault="006E10B2" w:rsidP="002712BE">
      <w:pPr>
        <w:rPr>
          <w:rFonts w:ascii="Arial" w:hAnsi="Arial"/>
        </w:rPr>
      </w:pPr>
    </w:p>
    <w:p w14:paraId="32496E85"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4621B0F8"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158EECF8" w14:textId="77777777" w:rsidR="002712BE" w:rsidRDefault="002712BE" w:rsidP="002712BE">
      <w:pPr>
        <w:rPr>
          <w:rFonts w:ascii="Arial" w:hAnsi="Arial" w:cs="Arial"/>
          <w:i/>
          <w:color w:val="000000"/>
        </w:rPr>
      </w:pPr>
    </w:p>
    <w:p w14:paraId="27259586" w14:textId="4BDC582F" w:rsidR="002712BE" w:rsidRPr="004C08FF" w:rsidRDefault="004C08FF" w:rsidP="004C08FF">
      <w:pPr>
        <w:ind w:left="720"/>
        <w:rPr>
          <w:rFonts w:ascii="Arial" w:hAnsi="Arial" w:cs="Arial"/>
          <w:color w:val="FF0000"/>
        </w:rPr>
      </w:pPr>
      <w:r w:rsidRPr="004C08FF">
        <w:rPr>
          <w:rFonts w:ascii="Arial" w:hAnsi="Arial" w:cs="Arial"/>
          <w:color w:val="FF0000"/>
        </w:rPr>
        <w:t>Risk is 23.7% prior to testing.</w:t>
      </w:r>
    </w:p>
    <w:p w14:paraId="67E60EB1"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r w:rsidR="009A3E01">
        <w:rPr>
          <w:rFonts w:ascii="Arial" w:hAnsi="Arial" w:cs="Arial"/>
          <w:color w:val="000000"/>
        </w:rPr>
        <w:t>Genotation</w:t>
      </w:r>
      <w:r w:rsidRPr="002712BE">
        <w:rPr>
          <w:rFonts w:ascii="Arial" w:hAnsi="Arial" w:cs="Arial"/>
          <w:color w:val="000000"/>
        </w:rPr>
        <w:t>?</w:t>
      </w:r>
    </w:p>
    <w:p w14:paraId="7FCE9468" w14:textId="77777777" w:rsidR="002712BE" w:rsidRPr="002712BE" w:rsidRDefault="002712BE" w:rsidP="002712BE">
      <w:pPr>
        <w:rPr>
          <w:rFonts w:ascii="Arial" w:hAnsi="Arial" w:cs="Arial"/>
          <w:i/>
          <w:color w:val="000000"/>
        </w:rPr>
      </w:pPr>
    </w:p>
    <w:p w14:paraId="33206081" w14:textId="51D4CFD0" w:rsidR="002712BE" w:rsidRPr="004C08FF" w:rsidRDefault="00F1697A" w:rsidP="004C08FF">
      <w:pPr>
        <w:ind w:left="720"/>
        <w:rPr>
          <w:rFonts w:ascii="Arial" w:hAnsi="Arial" w:cs="Arial"/>
          <w:color w:val="FF0000"/>
        </w:rPr>
      </w:pPr>
      <w:r>
        <w:rPr>
          <w:rFonts w:ascii="Arial" w:hAnsi="Arial" w:cs="Arial"/>
          <w:color w:val="FF0000"/>
        </w:rPr>
        <w:t>After testing, her risk is 44.2</w:t>
      </w:r>
      <w:r w:rsidR="004C08FF">
        <w:rPr>
          <w:rFonts w:ascii="Arial" w:hAnsi="Arial" w:cs="Arial"/>
          <w:color w:val="FF0000"/>
        </w:rPr>
        <w:t>%.</w:t>
      </w:r>
    </w:p>
    <w:p w14:paraId="7C22FF1D"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65A1FBF6" w14:textId="77777777" w:rsidR="002712BE" w:rsidRPr="002712BE" w:rsidRDefault="002712BE" w:rsidP="002712BE">
      <w:pPr>
        <w:rPr>
          <w:rFonts w:ascii="Arial" w:hAnsi="Arial" w:cs="Arial"/>
          <w:i/>
          <w:color w:val="000000"/>
        </w:rPr>
      </w:pPr>
    </w:p>
    <w:p w14:paraId="124BF319" w14:textId="5CCB00B5" w:rsidR="002712BE" w:rsidRPr="004C08FF" w:rsidRDefault="004C08FF" w:rsidP="004C08FF">
      <w:pPr>
        <w:ind w:left="720"/>
        <w:rPr>
          <w:rFonts w:ascii="Arial" w:hAnsi="Arial" w:cs="Arial"/>
          <w:color w:val="FF0000"/>
        </w:rPr>
      </w:pPr>
      <w:r>
        <w:rPr>
          <w:rFonts w:ascii="Arial" w:hAnsi="Arial" w:cs="Arial"/>
          <w:color w:val="FF0000"/>
        </w:rPr>
        <w:t>15 SNPs were used in this analysis.</w:t>
      </w:r>
    </w:p>
    <w:p w14:paraId="06B9BAAF"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6E770582" w14:textId="6E778E75" w:rsidR="002712BE" w:rsidRDefault="00E6267F" w:rsidP="004C08FF">
      <w:pPr>
        <w:ind w:left="720"/>
        <w:rPr>
          <w:rFonts w:eastAsia="Times New Roman" w:cs="Times New Roman"/>
          <w:color w:val="FF0000"/>
        </w:rPr>
      </w:pPr>
      <w:r w:rsidRPr="00E6267F">
        <w:rPr>
          <w:rFonts w:eastAsia="Times New Roman" w:cs="Times New Roman"/>
          <w:color w:val="FF0000"/>
        </w:rPr>
        <w:t xml:space="preserve">The likelihood of each SNP is multiplied by the previous probability to update your probability of getting diabetes. </w:t>
      </w:r>
      <w:r w:rsidR="00F1697A" w:rsidRPr="00E6267F">
        <w:rPr>
          <w:rFonts w:ascii="Arial" w:hAnsi="Arial" w:cs="Arial"/>
          <w:color w:val="FF0000"/>
        </w:rPr>
        <w:t xml:space="preserve">SNP </w:t>
      </w:r>
      <w:r w:rsidR="00F1697A" w:rsidRPr="00E6267F">
        <w:rPr>
          <w:rFonts w:eastAsia="Times New Roman" w:cs="Times New Roman"/>
          <w:color w:val="FF0000"/>
        </w:rPr>
        <w:t>9465871 with an LR of 1.5 has the highest influence.</w:t>
      </w:r>
    </w:p>
    <w:p w14:paraId="6BE19C7E" w14:textId="77777777" w:rsidR="00E6267F" w:rsidRPr="00E6267F" w:rsidRDefault="00E6267F" w:rsidP="004C08FF">
      <w:pPr>
        <w:ind w:left="720"/>
        <w:rPr>
          <w:rFonts w:ascii="Arial" w:hAnsi="Arial" w:cs="Arial"/>
          <w:color w:val="FF0000"/>
        </w:rPr>
      </w:pPr>
    </w:p>
    <w:p w14:paraId="671B466F" w14:textId="493D8343" w:rsidR="006E10B2"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r w:rsidR="007D41B2" w:rsidRPr="002712BE">
        <w:rPr>
          <w:rFonts w:ascii="Arial" w:hAnsi="Arial" w:cs="Arial"/>
          <w:color w:val="000000"/>
        </w:rPr>
        <w:br/>
      </w:r>
      <w:r w:rsidR="00E6267F" w:rsidRPr="00E6267F">
        <w:rPr>
          <w:rFonts w:ascii="Arial" w:hAnsi="Arial"/>
          <w:color w:val="FF0000"/>
        </w:rPr>
        <w:t>The best way to mitigate the chance of developing type 2 diabetes is through lifestyle changes of healthy diet and exercise.</w:t>
      </w:r>
    </w:p>
    <w:p w14:paraId="1C69F40E" w14:textId="77777777" w:rsidR="002712BE" w:rsidRPr="002712BE" w:rsidRDefault="002712BE" w:rsidP="002712BE">
      <w:pPr>
        <w:pStyle w:val="ListParagraph"/>
        <w:rPr>
          <w:rFonts w:ascii="Arial" w:hAnsi="Arial"/>
        </w:rPr>
      </w:pPr>
    </w:p>
    <w:p w14:paraId="27C48DDC"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GWAS studies</w:t>
      </w:r>
      <w:commentRangeStart w:id="1"/>
      <w:r w:rsidR="0034588C">
        <w:rPr>
          <w:rFonts w:ascii="Arial" w:hAnsi="Arial"/>
        </w:rPr>
        <w:t xml:space="preserve">.  </w:t>
      </w:r>
      <w:r w:rsidR="00A87D75">
        <w:rPr>
          <w:rFonts w:ascii="Arial" w:hAnsi="Arial"/>
          <w:i/>
        </w:rPr>
        <w:t>(15 points total</w:t>
      </w:r>
      <w:commentRangeEnd w:id="1"/>
      <w:r w:rsidR="00BF52B5">
        <w:rPr>
          <w:rStyle w:val="CommentReference"/>
        </w:rPr>
        <w:commentReference w:id="1"/>
      </w:r>
      <w:r w:rsidR="00A87D75">
        <w:rPr>
          <w:rFonts w:ascii="Arial" w:hAnsi="Arial"/>
          <w:i/>
        </w:rPr>
        <w:t>)</w:t>
      </w:r>
    </w:p>
    <w:p w14:paraId="3A83036B"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38BAF627" w14:textId="77777777" w:rsidTr="002712BE">
        <w:tc>
          <w:tcPr>
            <w:tcW w:w="1458" w:type="dxa"/>
          </w:tcPr>
          <w:p w14:paraId="4F26F92F" w14:textId="77777777" w:rsidR="002712BE" w:rsidRPr="002712BE" w:rsidRDefault="002712BE" w:rsidP="00C455D6">
            <w:pPr>
              <w:rPr>
                <w:rFonts w:ascii="Arial" w:hAnsi="Arial"/>
                <w:b/>
              </w:rPr>
            </w:pPr>
            <w:r>
              <w:rPr>
                <w:rFonts w:ascii="Arial" w:hAnsi="Arial"/>
                <w:b/>
              </w:rPr>
              <w:t>snp</w:t>
            </w:r>
          </w:p>
        </w:tc>
        <w:tc>
          <w:tcPr>
            <w:tcW w:w="1440" w:type="dxa"/>
          </w:tcPr>
          <w:p w14:paraId="25326DB2" w14:textId="77777777" w:rsidR="002712BE" w:rsidRPr="002712BE" w:rsidRDefault="002712BE" w:rsidP="00C455D6">
            <w:pPr>
              <w:rPr>
                <w:rFonts w:ascii="Arial" w:hAnsi="Arial"/>
                <w:b/>
              </w:rPr>
            </w:pPr>
            <w:r>
              <w:rPr>
                <w:rFonts w:ascii="Arial" w:hAnsi="Arial"/>
                <w:b/>
              </w:rPr>
              <w:t>odds ratio</w:t>
            </w:r>
          </w:p>
        </w:tc>
        <w:tc>
          <w:tcPr>
            <w:tcW w:w="1620" w:type="dxa"/>
          </w:tcPr>
          <w:p w14:paraId="1AA7158A" w14:textId="77777777" w:rsidR="002712BE" w:rsidRPr="002712BE" w:rsidRDefault="002712BE" w:rsidP="00C455D6">
            <w:pPr>
              <w:rPr>
                <w:rFonts w:ascii="Arial" w:hAnsi="Arial"/>
                <w:b/>
              </w:rPr>
            </w:pPr>
            <w:r>
              <w:rPr>
                <w:rFonts w:ascii="Arial" w:hAnsi="Arial"/>
                <w:b/>
              </w:rPr>
              <w:t>p-value</w:t>
            </w:r>
          </w:p>
        </w:tc>
        <w:tc>
          <w:tcPr>
            <w:tcW w:w="1260" w:type="dxa"/>
          </w:tcPr>
          <w:p w14:paraId="16F21ABD" w14:textId="77777777" w:rsidR="002712BE" w:rsidRPr="002712BE" w:rsidRDefault="002712BE" w:rsidP="00C455D6">
            <w:pPr>
              <w:rPr>
                <w:rFonts w:ascii="Arial" w:hAnsi="Arial"/>
                <w:b/>
              </w:rPr>
            </w:pPr>
            <w:r>
              <w:rPr>
                <w:rFonts w:ascii="Arial" w:hAnsi="Arial"/>
                <w:b/>
              </w:rPr>
              <w:t>cases</w:t>
            </w:r>
          </w:p>
        </w:tc>
        <w:tc>
          <w:tcPr>
            <w:tcW w:w="1350" w:type="dxa"/>
          </w:tcPr>
          <w:p w14:paraId="60F882B3"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02D363A4" w14:textId="77777777" w:rsidTr="002712BE">
        <w:tc>
          <w:tcPr>
            <w:tcW w:w="1458" w:type="dxa"/>
          </w:tcPr>
          <w:p w14:paraId="778209EF" w14:textId="77777777" w:rsidR="002712BE" w:rsidRPr="002712BE" w:rsidRDefault="002712BE" w:rsidP="00C455D6">
            <w:pPr>
              <w:rPr>
                <w:rFonts w:ascii="Arial" w:hAnsi="Arial"/>
              </w:rPr>
            </w:pPr>
            <w:r w:rsidRPr="002712BE">
              <w:rPr>
                <w:rFonts w:ascii="Arial" w:hAnsi="Arial"/>
              </w:rPr>
              <w:t>rs4402960</w:t>
            </w:r>
          </w:p>
        </w:tc>
        <w:tc>
          <w:tcPr>
            <w:tcW w:w="1440" w:type="dxa"/>
          </w:tcPr>
          <w:p w14:paraId="52C418DF" w14:textId="77777777" w:rsidR="002712BE" w:rsidRPr="002712BE" w:rsidRDefault="002712BE" w:rsidP="00C455D6">
            <w:pPr>
              <w:rPr>
                <w:rFonts w:ascii="Arial" w:hAnsi="Arial"/>
              </w:rPr>
            </w:pPr>
            <w:r>
              <w:rPr>
                <w:rFonts w:ascii="Arial" w:hAnsi="Arial"/>
              </w:rPr>
              <w:t>1.14</w:t>
            </w:r>
          </w:p>
        </w:tc>
        <w:tc>
          <w:tcPr>
            <w:tcW w:w="1620" w:type="dxa"/>
          </w:tcPr>
          <w:p w14:paraId="47FB1760"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06BC9B17" w14:textId="77777777" w:rsidR="002712BE" w:rsidRPr="002712BE" w:rsidRDefault="002712BE" w:rsidP="00C455D6">
            <w:pPr>
              <w:rPr>
                <w:rFonts w:ascii="Arial" w:hAnsi="Arial"/>
              </w:rPr>
            </w:pPr>
            <w:r>
              <w:rPr>
                <w:rFonts w:ascii="Arial" w:hAnsi="Arial"/>
              </w:rPr>
              <w:t>14586</w:t>
            </w:r>
          </w:p>
        </w:tc>
        <w:tc>
          <w:tcPr>
            <w:tcW w:w="1350" w:type="dxa"/>
          </w:tcPr>
          <w:p w14:paraId="0C967356" w14:textId="77777777" w:rsidR="002712BE" w:rsidRPr="002712BE" w:rsidRDefault="002712BE" w:rsidP="00C455D6">
            <w:pPr>
              <w:rPr>
                <w:rFonts w:ascii="Arial" w:hAnsi="Arial"/>
              </w:rPr>
            </w:pPr>
            <w:r>
              <w:rPr>
                <w:rFonts w:ascii="Arial" w:hAnsi="Arial"/>
              </w:rPr>
              <w:t>17968</w:t>
            </w:r>
          </w:p>
        </w:tc>
      </w:tr>
      <w:tr w:rsidR="002712BE" w:rsidRPr="002712BE" w14:paraId="723E30CC" w14:textId="77777777" w:rsidTr="002712BE">
        <w:tc>
          <w:tcPr>
            <w:tcW w:w="1458" w:type="dxa"/>
          </w:tcPr>
          <w:p w14:paraId="02A2434E" w14:textId="77777777" w:rsidR="002712BE" w:rsidRPr="002712BE" w:rsidRDefault="002712BE" w:rsidP="00C455D6">
            <w:pPr>
              <w:rPr>
                <w:rFonts w:ascii="Arial" w:hAnsi="Arial"/>
              </w:rPr>
            </w:pPr>
            <w:r w:rsidRPr="002712BE">
              <w:rPr>
                <w:rFonts w:ascii="Arial" w:hAnsi="Arial"/>
              </w:rPr>
              <w:t>rs7754840</w:t>
            </w:r>
          </w:p>
        </w:tc>
        <w:tc>
          <w:tcPr>
            <w:tcW w:w="1440" w:type="dxa"/>
          </w:tcPr>
          <w:p w14:paraId="25FCA7B6" w14:textId="77777777" w:rsidR="002712BE" w:rsidRPr="002712BE" w:rsidRDefault="002712BE" w:rsidP="00C455D6">
            <w:pPr>
              <w:rPr>
                <w:rFonts w:ascii="Arial" w:hAnsi="Arial"/>
              </w:rPr>
            </w:pPr>
            <w:r>
              <w:rPr>
                <w:rFonts w:ascii="Arial" w:hAnsi="Arial"/>
              </w:rPr>
              <w:t>1.28</w:t>
            </w:r>
          </w:p>
        </w:tc>
        <w:tc>
          <w:tcPr>
            <w:tcW w:w="1620" w:type="dxa"/>
          </w:tcPr>
          <w:p w14:paraId="68BAA735"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5BAD9A5B" w14:textId="77777777" w:rsidR="002712BE" w:rsidRPr="002712BE" w:rsidRDefault="002712BE" w:rsidP="00C455D6">
            <w:pPr>
              <w:rPr>
                <w:rFonts w:ascii="Arial" w:hAnsi="Arial"/>
              </w:rPr>
            </w:pPr>
            <w:r>
              <w:rPr>
                <w:rFonts w:ascii="Arial" w:hAnsi="Arial"/>
              </w:rPr>
              <w:t>1921</w:t>
            </w:r>
          </w:p>
        </w:tc>
        <w:tc>
          <w:tcPr>
            <w:tcW w:w="1350" w:type="dxa"/>
          </w:tcPr>
          <w:p w14:paraId="2E0789CC" w14:textId="77777777" w:rsidR="002712BE" w:rsidRPr="002712BE" w:rsidRDefault="002712BE" w:rsidP="00C455D6">
            <w:pPr>
              <w:rPr>
                <w:rFonts w:ascii="Arial" w:hAnsi="Arial"/>
              </w:rPr>
            </w:pPr>
            <w:r>
              <w:rPr>
                <w:rFonts w:ascii="Arial" w:hAnsi="Arial"/>
              </w:rPr>
              <w:t>1622</w:t>
            </w:r>
          </w:p>
        </w:tc>
      </w:tr>
    </w:tbl>
    <w:p w14:paraId="56E2EC35" w14:textId="77777777" w:rsidR="006E10B2" w:rsidRPr="00A8454B" w:rsidRDefault="006E10B2" w:rsidP="002712BE">
      <w:pPr>
        <w:rPr>
          <w:rFonts w:ascii="Arial" w:hAnsi="Arial"/>
        </w:rPr>
      </w:pPr>
    </w:p>
    <w:p w14:paraId="5A8C8EE2"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020BB148" w14:textId="446DEFBE" w:rsidR="005A490B" w:rsidRPr="005A490B" w:rsidRDefault="005A490B" w:rsidP="005A490B">
      <w:pPr>
        <w:pStyle w:val="ListParagraph"/>
        <w:rPr>
          <w:rFonts w:ascii="Arial" w:hAnsi="Arial"/>
          <w:color w:val="FF0000"/>
        </w:rPr>
      </w:pPr>
      <w:r w:rsidRPr="005A490B">
        <w:rPr>
          <w:rFonts w:ascii="Arial" w:hAnsi="Arial"/>
          <w:color w:val="FF0000"/>
        </w:rPr>
        <w:t xml:space="preserve">rs7754840 has a larger effect, with the higher odds ratio. (1 means no effect, &lt;1 means inverse effect, &gt;1 mean effect). </w:t>
      </w:r>
    </w:p>
    <w:p w14:paraId="5D5267F0" w14:textId="77777777" w:rsidR="002712BE" w:rsidRDefault="002712BE" w:rsidP="002712BE">
      <w:pPr>
        <w:pStyle w:val="ListParagraph"/>
        <w:rPr>
          <w:rFonts w:ascii="Arial" w:hAnsi="Arial"/>
        </w:rPr>
      </w:pPr>
    </w:p>
    <w:p w14:paraId="3D6A5B59" w14:textId="77777777" w:rsidR="002712BE" w:rsidRPr="002712BE" w:rsidRDefault="002712BE" w:rsidP="002712BE">
      <w:pPr>
        <w:rPr>
          <w:rFonts w:ascii="Arial" w:hAnsi="Arial"/>
        </w:rPr>
      </w:pPr>
    </w:p>
    <w:p w14:paraId="343F3428"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77C0BFAA" w14:textId="4547C149" w:rsidR="002712BE" w:rsidRPr="005A490B" w:rsidRDefault="005A490B" w:rsidP="005A490B">
      <w:pPr>
        <w:ind w:left="720"/>
        <w:rPr>
          <w:rFonts w:ascii="Arial" w:hAnsi="Arial"/>
          <w:color w:val="FF0000"/>
        </w:rPr>
      </w:pPr>
      <w:r w:rsidRPr="005A490B">
        <w:rPr>
          <w:rFonts w:ascii="Arial" w:hAnsi="Arial"/>
          <w:color w:val="FF0000"/>
        </w:rPr>
        <w:lastRenderedPageBreak/>
        <w:t>Rs4402960 is the most statistically significant, with a much lower p-value.</w:t>
      </w:r>
    </w:p>
    <w:p w14:paraId="3885D47E" w14:textId="77777777" w:rsidR="002712BE" w:rsidRPr="002712BE" w:rsidRDefault="002712BE" w:rsidP="002712BE">
      <w:pPr>
        <w:rPr>
          <w:rFonts w:ascii="Arial" w:hAnsi="Arial"/>
        </w:rPr>
      </w:pPr>
    </w:p>
    <w:p w14:paraId="0135C9CF"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2 diabetes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078BAA1F" w14:textId="6189D926" w:rsidR="002712BE" w:rsidRPr="005A490B" w:rsidRDefault="005A490B" w:rsidP="002712BE">
      <w:pPr>
        <w:pStyle w:val="ListParagraph"/>
        <w:rPr>
          <w:rFonts w:ascii="Arial" w:hAnsi="Arial"/>
          <w:color w:val="FF0000"/>
        </w:rPr>
      </w:pPr>
      <w:r w:rsidRPr="005A490B">
        <w:rPr>
          <w:rFonts w:ascii="Arial" w:hAnsi="Arial"/>
          <w:color w:val="FF0000"/>
        </w:rPr>
        <w:t>No. p-values do not take into account the amount of difference, just that a difference exists</w:t>
      </w:r>
      <w:r w:rsidR="00F1697A">
        <w:rPr>
          <w:rFonts w:ascii="Arial" w:hAnsi="Arial"/>
          <w:color w:val="FF0000"/>
        </w:rPr>
        <w:t>, so a small</w:t>
      </w:r>
      <w:r>
        <w:rPr>
          <w:rFonts w:ascii="Arial" w:hAnsi="Arial"/>
          <w:color w:val="FF0000"/>
        </w:rPr>
        <w:t xml:space="preserve"> difference might ha</w:t>
      </w:r>
      <w:r w:rsidR="00F1697A">
        <w:rPr>
          <w:rFonts w:ascii="Arial" w:hAnsi="Arial"/>
          <w:color w:val="FF0000"/>
        </w:rPr>
        <w:t>ve a larger p-value than a big</w:t>
      </w:r>
      <w:r>
        <w:rPr>
          <w:rFonts w:ascii="Arial" w:hAnsi="Arial"/>
          <w:color w:val="FF0000"/>
        </w:rPr>
        <w:t xml:space="preserve"> difference</w:t>
      </w:r>
      <w:r w:rsidR="00F1697A">
        <w:rPr>
          <w:rFonts w:ascii="Arial" w:hAnsi="Arial"/>
          <w:color w:val="FF0000"/>
        </w:rPr>
        <w:t>, especially taking sample size into account</w:t>
      </w:r>
      <w:r w:rsidRPr="005A490B">
        <w:rPr>
          <w:rFonts w:ascii="Arial" w:hAnsi="Arial"/>
          <w:color w:val="FF0000"/>
        </w:rPr>
        <w:t xml:space="preserve">. </w:t>
      </w:r>
    </w:p>
    <w:p w14:paraId="140A2947" w14:textId="77777777" w:rsidR="002712BE" w:rsidRPr="002712BE" w:rsidRDefault="002712BE" w:rsidP="002712BE">
      <w:pPr>
        <w:rPr>
          <w:rFonts w:ascii="Arial" w:hAnsi="Arial"/>
        </w:rPr>
      </w:pPr>
    </w:p>
    <w:p w14:paraId="64DE48BE" w14:textId="77777777" w:rsidR="00692B36" w:rsidRPr="002712BE" w:rsidRDefault="00AD14CB" w:rsidP="002712BE">
      <w:pPr>
        <w:pStyle w:val="ListParagraph"/>
        <w:numPr>
          <w:ilvl w:val="0"/>
          <w:numId w:val="9"/>
        </w:numPr>
        <w:rPr>
          <w:rFonts w:ascii="Arial" w:hAnsi="Arial"/>
        </w:rPr>
      </w:pPr>
      <w:r w:rsidRPr="002712BE">
        <w:rPr>
          <w:rFonts w:ascii="Arial" w:hAnsi="Arial"/>
        </w:rPr>
        <w:t>rs7754840 is a SNP that lies within the CDKAL1 gene.  This SNP was identified because it was contained on the Illumina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3E998F35" w14:textId="6E1E0B42" w:rsidR="006E10B2" w:rsidRPr="004D6459" w:rsidRDefault="005A490B" w:rsidP="005A490B">
      <w:pPr>
        <w:ind w:left="720"/>
        <w:rPr>
          <w:rFonts w:ascii="Arial" w:hAnsi="Arial"/>
          <w:color w:val="FF0000"/>
        </w:rPr>
      </w:pPr>
      <w:r w:rsidRPr="004D6459">
        <w:rPr>
          <w:rFonts w:ascii="Arial" w:hAnsi="Arial"/>
          <w:color w:val="FF0000"/>
        </w:rPr>
        <w:t xml:space="preserve">Not necessarily. Genotyping chips only interrogate specific SNPs, but a causal SNP could actually be in </w:t>
      </w:r>
      <w:r w:rsidR="004D6459" w:rsidRPr="004D6459">
        <w:rPr>
          <w:rFonts w:ascii="Arial" w:hAnsi="Arial"/>
          <w:color w:val="FF0000"/>
        </w:rPr>
        <w:t>a region closely linked to the one on the chip.</w:t>
      </w:r>
    </w:p>
    <w:p w14:paraId="2417AEE2" w14:textId="77777777" w:rsidR="006E10B2" w:rsidRPr="00A8454B" w:rsidRDefault="006E10B2" w:rsidP="002712BE">
      <w:pPr>
        <w:rPr>
          <w:rFonts w:ascii="Arial" w:hAnsi="Arial"/>
        </w:rPr>
      </w:pPr>
    </w:p>
    <w:p w14:paraId="3B9CEAA5" w14:textId="77777777" w:rsidR="007F4ACB" w:rsidRPr="00A8454B" w:rsidRDefault="007F4ACB" w:rsidP="002712BE">
      <w:pPr>
        <w:rPr>
          <w:rFonts w:ascii="Arial" w:hAnsi="Arial"/>
        </w:rPr>
      </w:pPr>
    </w:p>
    <w:p w14:paraId="0DE28DEB"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476B18E8" w14:textId="77777777" w:rsidR="0039136E" w:rsidRDefault="0039136E" w:rsidP="002712BE">
      <w:pPr>
        <w:rPr>
          <w:rFonts w:ascii="Arial" w:hAnsi="Arial"/>
        </w:rPr>
      </w:pPr>
    </w:p>
    <w:p w14:paraId="72A76062"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diseases, what is the chance that the child will have that disease?  Briefly explain your answer</w:t>
      </w:r>
      <w:commentRangeStart w:id="2"/>
      <w:r>
        <w:rPr>
          <w:rFonts w:ascii="Arial" w:hAnsi="Arial"/>
        </w:rPr>
        <w:t xml:space="preserve">.  </w:t>
      </w:r>
      <w:r w:rsidR="00B95AFC" w:rsidRPr="00A8454B">
        <w:rPr>
          <w:rFonts w:ascii="Arial" w:hAnsi="Arial"/>
          <w:i/>
        </w:rPr>
        <w:t>(</w:t>
      </w:r>
      <w:r w:rsidR="00A87D75">
        <w:rPr>
          <w:rFonts w:ascii="Arial" w:hAnsi="Arial"/>
          <w:i/>
        </w:rPr>
        <w:t>15 points total</w:t>
      </w:r>
      <w:r w:rsidR="00B95AFC" w:rsidRPr="00A8454B">
        <w:rPr>
          <w:rFonts w:ascii="Arial" w:hAnsi="Arial"/>
          <w:i/>
        </w:rPr>
        <w:t>)</w:t>
      </w:r>
      <w:commentRangeEnd w:id="2"/>
      <w:r w:rsidR="003D3BDB">
        <w:rPr>
          <w:rStyle w:val="CommentReference"/>
        </w:rPr>
        <w:commentReference w:id="2"/>
      </w:r>
    </w:p>
    <w:p w14:paraId="1A298338" w14:textId="77777777" w:rsidR="00113B60" w:rsidRDefault="00113B60" w:rsidP="002712BE">
      <w:pPr>
        <w:rPr>
          <w:rFonts w:ascii="Arial" w:hAnsi="Arial"/>
          <w:i/>
        </w:rPr>
      </w:pPr>
    </w:p>
    <w:p w14:paraId="459BB94F" w14:textId="005C8344" w:rsidR="00113B60" w:rsidRDefault="00A07008" w:rsidP="002712BE">
      <w:pPr>
        <w:rPr>
          <w:rFonts w:ascii="Arial" w:hAnsi="Arial"/>
          <w:color w:val="FF0000"/>
        </w:rPr>
      </w:pPr>
      <w:r>
        <w:rPr>
          <w:rFonts w:ascii="Arial" w:hAnsi="Arial"/>
          <w:color w:val="FF0000"/>
        </w:rPr>
        <w:t>Hemochromatosis: The child will have a 0% chance of having hemochromatosis. The mother but not the father is a carrier of the A allele, but the disease is recessive</w:t>
      </w:r>
      <w:r w:rsidR="00F1697A">
        <w:rPr>
          <w:rFonts w:ascii="Arial" w:hAnsi="Arial"/>
          <w:color w:val="FF0000"/>
        </w:rPr>
        <w:t>, so the child has a 50% of being a carrier</w:t>
      </w:r>
      <w:r>
        <w:rPr>
          <w:rFonts w:ascii="Arial" w:hAnsi="Arial"/>
          <w:color w:val="FF0000"/>
        </w:rPr>
        <w:t>.</w:t>
      </w:r>
    </w:p>
    <w:p w14:paraId="57269ADC" w14:textId="77777777" w:rsidR="00A07008" w:rsidRDefault="00A07008" w:rsidP="002712BE">
      <w:pPr>
        <w:rPr>
          <w:rFonts w:ascii="Arial" w:hAnsi="Arial"/>
          <w:color w:val="FF0000"/>
        </w:rPr>
      </w:pPr>
    </w:p>
    <w:p w14:paraId="1D3A25F8" w14:textId="6AA32D6E" w:rsidR="00A07008" w:rsidRDefault="00A07008" w:rsidP="002712BE">
      <w:pPr>
        <w:rPr>
          <w:rFonts w:ascii="Arial" w:hAnsi="Arial"/>
          <w:color w:val="FF0000"/>
        </w:rPr>
      </w:pPr>
      <w:r>
        <w:rPr>
          <w:rFonts w:ascii="Arial" w:hAnsi="Arial"/>
          <w:color w:val="FF0000"/>
        </w:rPr>
        <w:t>Alzheimer’s: The child has a 100% chance of having one copy of APOE4</w:t>
      </w:r>
      <w:r w:rsidR="009D47CC">
        <w:rPr>
          <w:rFonts w:ascii="Arial" w:hAnsi="Arial"/>
          <w:color w:val="FF0000"/>
        </w:rPr>
        <w:t xml:space="preserve"> (2x increase in odds</w:t>
      </w:r>
      <w:r w:rsidR="00F1697A">
        <w:rPr>
          <w:rFonts w:ascii="Arial" w:hAnsi="Arial"/>
          <w:color w:val="FF0000"/>
        </w:rPr>
        <w:t xml:space="preserve"> of disease</w:t>
      </w:r>
      <w:r w:rsidR="009D47CC">
        <w:rPr>
          <w:rFonts w:ascii="Arial" w:hAnsi="Arial"/>
          <w:color w:val="FF0000"/>
        </w:rPr>
        <w:t>)</w:t>
      </w:r>
      <w:r>
        <w:rPr>
          <w:rFonts w:ascii="Arial" w:hAnsi="Arial"/>
          <w:color w:val="FF0000"/>
        </w:rPr>
        <w:t>, and a 50% chance of having 2 copies of APOE4</w:t>
      </w:r>
      <w:r w:rsidR="009D47CC">
        <w:rPr>
          <w:rFonts w:ascii="Arial" w:hAnsi="Arial"/>
          <w:color w:val="FF0000"/>
        </w:rPr>
        <w:t xml:space="preserve"> (11x increase in odds)</w:t>
      </w:r>
      <w:r>
        <w:rPr>
          <w:rFonts w:ascii="Arial" w:hAnsi="Arial"/>
          <w:color w:val="FF0000"/>
        </w:rPr>
        <w:t xml:space="preserve">, the risk allele for Alzheimers. The father has 2 copies and the mother has 1. </w:t>
      </w:r>
    </w:p>
    <w:p w14:paraId="16F1DB1F" w14:textId="77777777" w:rsidR="00A07008" w:rsidRDefault="00A07008" w:rsidP="002712BE">
      <w:pPr>
        <w:rPr>
          <w:rFonts w:ascii="Arial" w:hAnsi="Arial"/>
          <w:color w:val="FF0000"/>
        </w:rPr>
      </w:pPr>
    </w:p>
    <w:p w14:paraId="7F4A3F17" w14:textId="28E458EA" w:rsidR="00A07008" w:rsidRDefault="009D47CC" w:rsidP="002712BE">
      <w:pPr>
        <w:rPr>
          <w:rFonts w:ascii="Arial" w:hAnsi="Arial"/>
          <w:color w:val="FF0000"/>
        </w:rPr>
      </w:pPr>
      <w:r>
        <w:rPr>
          <w:rFonts w:ascii="Arial" w:hAnsi="Arial"/>
          <w:color w:val="FF0000"/>
        </w:rPr>
        <w:t>Breast cancer: The child has a 50% chance of inheriting a mutated BRCA1 allele from her mother, and if inherited, will have a</w:t>
      </w:r>
      <w:r w:rsidR="00F1697A">
        <w:rPr>
          <w:rFonts w:ascii="Arial" w:hAnsi="Arial"/>
          <w:color w:val="FF0000"/>
        </w:rPr>
        <w:t>pproximately</w:t>
      </w:r>
      <w:r>
        <w:rPr>
          <w:rFonts w:ascii="Arial" w:hAnsi="Arial"/>
          <w:color w:val="FF0000"/>
        </w:rPr>
        <w:t xml:space="preserve"> 60% chance of developing breast cancer. </w:t>
      </w:r>
    </w:p>
    <w:p w14:paraId="0027EB02" w14:textId="77777777" w:rsidR="009D47CC" w:rsidRDefault="009D47CC" w:rsidP="002712BE">
      <w:pPr>
        <w:rPr>
          <w:rFonts w:ascii="Arial" w:hAnsi="Arial"/>
          <w:color w:val="FF0000"/>
        </w:rPr>
      </w:pPr>
    </w:p>
    <w:p w14:paraId="4B44ECD0" w14:textId="6E310BEB" w:rsidR="009D47CC" w:rsidRPr="00A07008" w:rsidRDefault="009D47CC" w:rsidP="002712BE">
      <w:pPr>
        <w:rPr>
          <w:rFonts w:ascii="Arial" w:hAnsi="Arial"/>
          <w:color w:val="FF0000"/>
        </w:rPr>
      </w:pPr>
      <w:r>
        <w:rPr>
          <w:rFonts w:ascii="Arial" w:hAnsi="Arial"/>
          <w:color w:val="FF0000"/>
        </w:rPr>
        <w:t xml:space="preserve">Cystic fibrosis: Both parents are heterozygous </w:t>
      </w:r>
      <w:r w:rsidR="00F1697A">
        <w:rPr>
          <w:rFonts w:ascii="Arial" w:hAnsi="Arial"/>
          <w:color w:val="FF0000"/>
        </w:rPr>
        <w:t xml:space="preserve">(DI) </w:t>
      </w:r>
      <w:r>
        <w:rPr>
          <w:rFonts w:ascii="Arial" w:hAnsi="Arial"/>
          <w:color w:val="FF0000"/>
        </w:rPr>
        <w:t>for the risk allele of cystic fibrosis, meaning the child has a 25% chance of having the disease</w:t>
      </w:r>
      <w:r w:rsidR="00F1697A">
        <w:rPr>
          <w:rFonts w:ascii="Arial" w:hAnsi="Arial"/>
          <w:color w:val="FF0000"/>
        </w:rPr>
        <w:t>, and a 50% chance of being a carrier</w:t>
      </w:r>
      <w:r>
        <w:rPr>
          <w:rFonts w:ascii="Arial" w:hAnsi="Arial"/>
          <w:color w:val="FF0000"/>
        </w:rPr>
        <w:t>.</w:t>
      </w:r>
    </w:p>
    <w:p w14:paraId="0220EDDC" w14:textId="77777777" w:rsidR="00113B60" w:rsidRPr="009D47CC" w:rsidRDefault="00113B60" w:rsidP="002712BE">
      <w:pPr>
        <w:rPr>
          <w:rFonts w:ascii="Arial" w:hAnsi="Arial"/>
          <w:i/>
          <w:color w:val="FF0000"/>
        </w:rPr>
      </w:pPr>
    </w:p>
    <w:p w14:paraId="7B677928" w14:textId="1C84780C" w:rsidR="009D47CC" w:rsidRPr="009D47CC" w:rsidRDefault="009D47CC" w:rsidP="002712BE">
      <w:pPr>
        <w:rPr>
          <w:rFonts w:ascii="Arial" w:hAnsi="Arial"/>
          <w:color w:val="FF0000"/>
        </w:rPr>
      </w:pPr>
      <w:r w:rsidRPr="009D47CC">
        <w:rPr>
          <w:rFonts w:ascii="Arial" w:hAnsi="Arial"/>
          <w:color w:val="FF0000"/>
        </w:rPr>
        <w:t>Sickle Cell:</w:t>
      </w:r>
      <w:r>
        <w:rPr>
          <w:rFonts w:ascii="Arial" w:hAnsi="Arial"/>
          <w:color w:val="FF0000"/>
        </w:rPr>
        <w:t xml:space="preserve"> The child has a 0% chance of having sickle cell anemia because neither parent caries the risk allele.</w:t>
      </w:r>
    </w:p>
    <w:p w14:paraId="4451C273" w14:textId="77777777" w:rsidR="00113B60" w:rsidRDefault="00113B60" w:rsidP="002712BE">
      <w:pPr>
        <w:rPr>
          <w:rFonts w:ascii="Arial" w:hAnsi="Arial"/>
          <w:i/>
        </w:rPr>
      </w:pPr>
    </w:p>
    <w:p w14:paraId="0F9D9218" w14:textId="77777777" w:rsidR="00113B60" w:rsidRPr="00ED5280" w:rsidRDefault="00113B60" w:rsidP="002712BE">
      <w:pPr>
        <w:rPr>
          <w:rFonts w:ascii="Arial" w:hAnsi="Arial"/>
          <w:i/>
        </w:rPr>
      </w:pPr>
    </w:p>
    <w:p w14:paraId="2AFA64CF"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62FA149E" w14:textId="77777777" w:rsidR="00ED5280" w:rsidRPr="00ED5280" w:rsidRDefault="00ED5280" w:rsidP="00ED5280">
      <w:pPr>
        <w:rPr>
          <w:rFonts w:ascii="Arial" w:hAnsi="Arial" w:cs="Arial"/>
        </w:rPr>
      </w:pPr>
    </w:p>
    <w:p w14:paraId="2EF5CCD0" w14:textId="77777777" w:rsidR="00ED5280" w:rsidRPr="00ED5280" w:rsidRDefault="00ED5280" w:rsidP="00ED5280">
      <w:pPr>
        <w:rPr>
          <w:rFonts w:ascii="Arial" w:hAnsi="Arial" w:cs="Arial"/>
        </w:rPr>
      </w:pPr>
      <w:r w:rsidRPr="00ED5280">
        <w:rPr>
          <w:rFonts w:ascii="Arial" w:hAnsi="Arial" w:cs="Arial"/>
        </w:rPr>
        <w:t xml:space="preserve">A) A pregnant woman seeks non-invasive prenatal genetic testing and provides a sample of plasma. You isolate the cell-free DNA (cfDNA) from the maternal plasma and determine that 10% of it is derived from the fetus. You perform whole genome sequencing on genomic DNA samples from the mother and father. Next you perform whole genome sequencing on the cfDNA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cfDNA sequencing to infer the genotype of the fetus at each of three sites and fill them in the table.</w:t>
      </w:r>
    </w:p>
    <w:p w14:paraId="26BF121E" w14:textId="77777777" w:rsidR="00ED5280" w:rsidRPr="00ED5280" w:rsidRDefault="00FE1E69" w:rsidP="00ED528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72176278" wp14:editId="062997E6">
                <wp:simplePos x="0" y="0"/>
                <wp:positionH relativeFrom="column">
                  <wp:posOffset>0</wp:posOffset>
                </wp:positionH>
                <wp:positionV relativeFrom="paragraph">
                  <wp:posOffset>220980</wp:posOffset>
                </wp:positionV>
                <wp:extent cx="5486400" cy="1926590"/>
                <wp:effectExtent l="0" t="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C7B827" w14:textId="77777777" w:rsidR="001952FA" w:rsidRDefault="001952FA" w:rsidP="00ED5280">
                            <w:pPr>
                              <w:jc w:val="center"/>
                            </w:pPr>
                            <w:r>
                              <w:rPr>
                                <w:noProof/>
                              </w:rPr>
                              <w:drawing>
                                <wp:inline distT="0" distB="0" distL="0" distR="0" wp14:anchorId="21BAE8FC" wp14:editId="1A88DC66">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gqYt8CAAAqBgAADgAAAGRycy9lMm9Eb2MueG1srFRRb9owEH6ftP9g+Z0mQYGWqKFKqZgmobYa&#10;nfpsHBuiOrZnGwib9t93dhKg3R7WaS+JfffZvvu+u7u+aWqBdszYSskcJxcxRkxSVVZyneOvT/PB&#10;FUbWEVkSoSTL8YFZfDP9+OF6rzM2VBslSmYQXCJtttc53jinsyiydMNqYi+UZhKcXJmaONiadVQa&#10;sofbaxEN43gc7ZUptVGUWQvWu9aJp+F+zhl1D5xb5pDIMcTmwteE78p/o+k1ydaG6E1FuzDIP0RR&#10;k0rCo8er7ogjaGuq366qK2qUVdxdUFVHivOKspADZJPEb7JZbohmIRcgx+ojTfb/XUvvd48GVWWO&#10;h0OMJKlBoyfWOHSrGgQm4GevbQawpQaga8AOOodcrV4o+mIBEp1h2gMW0J6Phpva/yFTBAdBgsOR&#10;dv8MBeMovRqnMbgo+JLJcDyaBGGi03FtrPvEVI38IscGdA0hkN3COh8AyXqIf02qeSVE0FbIVwYA&#10;thYWiqM9TTIIBZYe6YMKwv2YjS6HxeVoMhgXo2SQJvHVoCji4eBuXsRFnM5nk/T2J0RRkyTN9lBC&#10;GgrQcwcUzQVZd3J599/pVRP6qrqTJAp11eYHF4c8+1AD5y3Nnn3rDoL5BIT8wjgoGtj2htBLbCYM&#10;2hHoAkIpky7xygYyAO1RHAh7z8EOHygLVL7ncEt+/7KS7ni4rqQybXX5EXAKu3zpQ+Ytvqu6Lm9P&#10;gWtWDWTllytVHqBcjWob3mo6r6ByFsS6R2Kgw6HaYGq5B/hwofY5Vt0Ko40y3/9k93gQErwYeblz&#10;bL9tiWEYic8SWnKSpKkfMWGTQvHAxpx7Vuceua1nCuRIYD5qGpYe70S/5EbVzzDcCv8quIik8HaO&#10;Xb+cuXaOwXCkrCgCCIaKJm4hl5r2Xer74ql5JkZ3zeOggu5VP1tI9qaHWqzXVapi6xSvQoOdWO2I&#10;h4EUKqgbnn7ine8D6jTip78AAAD//wMAUEsDBBQABgAIAAAAIQD05whX2wAAAAcBAAAPAAAAZHJz&#10;L2Rvd25yZXYueG1sTI/BTsMwEETvSPyDtUjcqENbVVGIUyGkCoS4EPoBbrwkUeK1FdtJ4OtZTnCc&#10;mdXM2/K42lHMOIXekYL7TQYCqXGmp1bB+eN0l4MIUZPRoyNU8IUBjtX1VakL4xZ6x7mOreASCoVW&#10;0MXoCylD06HVYeM8EmefbrI6spxaaSa9cLkd5TbLDtLqnnih0x6fOmyGOlkFp/T8Yudvmfxr3SzU&#10;+SGd3walbm/WxwcQEdf4dwy/+IwOFTNdXCITxKiAH4kKdnvm5zQ/7Nm4sLHLtyCrUv7nr34AAAD/&#10;/wMAUEsBAi0AFAAGAAgAAAAhAOSZw8D7AAAA4QEAABMAAAAAAAAAAAAAAAAAAAAAAFtDb250ZW50&#10;X1R5cGVzXS54bWxQSwECLQAUAAYACAAAACEAI7Jq4dcAAACUAQAACwAAAAAAAAAAAAAAAAAsAQAA&#10;X3JlbHMvLnJlbHNQSwECLQAUAAYACAAAACEAwugqYt8CAAAqBgAADgAAAAAAAAAAAAAAAAAsAgAA&#10;ZHJzL2Uyb0RvYy54bWxQSwECLQAUAAYACAAAACEA9OcIV9sAAAAHAQAADwAAAAAAAAAAAAAAAAA3&#10;BQAAZHJzL2Rvd25yZXYueG1sUEsFBgAAAAAEAAQA8wAAAD8GAAAAAA==&#10;" filled="f" stroked="f">
                <v:path arrowok="t"/>
                <v:textbox>
                  <w:txbxContent>
                    <w:p w14:paraId="43C7B827" w14:textId="77777777" w:rsidR="001952FA" w:rsidRDefault="001952FA" w:rsidP="00ED5280">
                      <w:pPr>
                        <w:jc w:val="center"/>
                      </w:pPr>
                      <w:r>
                        <w:rPr>
                          <w:noProof/>
                        </w:rPr>
                        <w:drawing>
                          <wp:inline distT="0" distB="0" distL="0" distR="0" wp14:anchorId="21BAE8FC" wp14:editId="1A88DC66">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0B26D87A"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425A3472" w14:textId="77777777" w:rsidTr="000D156A">
        <w:tc>
          <w:tcPr>
            <w:tcW w:w="2952" w:type="dxa"/>
          </w:tcPr>
          <w:p w14:paraId="6C4B700C" w14:textId="77777777" w:rsidR="00ED5280" w:rsidRPr="00ED5280" w:rsidRDefault="00ED5280" w:rsidP="000D156A">
            <w:pPr>
              <w:rPr>
                <w:rFonts w:ascii="Arial" w:hAnsi="Arial" w:cs="Arial"/>
              </w:rPr>
            </w:pPr>
          </w:p>
        </w:tc>
        <w:tc>
          <w:tcPr>
            <w:tcW w:w="2249" w:type="dxa"/>
          </w:tcPr>
          <w:p w14:paraId="25167140" w14:textId="77777777" w:rsidR="00ED5280" w:rsidRPr="00ED5280" w:rsidRDefault="00ED5280" w:rsidP="000D156A">
            <w:pPr>
              <w:rPr>
                <w:rFonts w:ascii="Arial" w:hAnsi="Arial" w:cs="Arial"/>
              </w:rPr>
            </w:pPr>
            <w:r w:rsidRPr="00ED5280">
              <w:rPr>
                <w:rFonts w:ascii="Arial" w:hAnsi="Arial" w:cs="Arial"/>
              </w:rPr>
              <w:t>A reads observed</w:t>
            </w:r>
          </w:p>
        </w:tc>
        <w:tc>
          <w:tcPr>
            <w:tcW w:w="2197" w:type="dxa"/>
          </w:tcPr>
          <w:p w14:paraId="69036583" w14:textId="77777777" w:rsidR="00ED5280" w:rsidRPr="00ED5280" w:rsidRDefault="00ED5280" w:rsidP="000D156A">
            <w:pPr>
              <w:rPr>
                <w:rFonts w:ascii="Arial" w:hAnsi="Arial" w:cs="Arial"/>
              </w:rPr>
            </w:pPr>
            <w:r w:rsidRPr="00ED5280">
              <w:rPr>
                <w:rFonts w:ascii="Arial" w:hAnsi="Arial" w:cs="Arial"/>
              </w:rPr>
              <w:t>A reads expected</w:t>
            </w:r>
          </w:p>
        </w:tc>
      </w:tr>
      <w:tr w:rsidR="00ED5280" w:rsidRPr="00ED5280" w14:paraId="6DCCDAFC" w14:textId="77777777" w:rsidTr="000D156A">
        <w:tc>
          <w:tcPr>
            <w:tcW w:w="2952" w:type="dxa"/>
          </w:tcPr>
          <w:p w14:paraId="199ADBCC" w14:textId="77777777" w:rsidR="00ED5280" w:rsidRPr="00ED5280" w:rsidRDefault="00ED5280" w:rsidP="000D156A">
            <w:pPr>
              <w:rPr>
                <w:rFonts w:ascii="Arial" w:hAnsi="Arial" w:cs="Arial"/>
              </w:rPr>
            </w:pPr>
            <w:r w:rsidRPr="00ED5280">
              <w:rPr>
                <w:rFonts w:ascii="Arial" w:hAnsi="Arial" w:cs="Arial"/>
              </w:rPr>
              <w:t>If mother transmits A</w:t>
            </w:r>
          </w:p>
        </w:tc>
        <w:tc>
          <w:tcPr>
            <w:tcW w:w="2249" w:type="dxa"/>
          </w:tcPr>
          <w:p w14:paraId="64EEE78A" w14:textId="77777777" w:rsidR="00ED5280" w:rsidRPr="00ED5280" w:rsidRDefault="00ED5280" w:rsidP="000D156A">
            <w:pPr>
              <w:rPr>
                <w:rFonts w:ascii="Arial" w:hAnsi="Arial" w:cs="Arial"/>
              </w:rPr>
            </w:pPr>
            <w:r w:rsidRPr="00ED5280">
              <w:rPr>
                <w:rFonts w:ascii="Arial" w:hAnsi="Arial" w:cs="Arial"/>
              </w:rPr>
              <w:t>59</w:t>
            </w:r>
          </w:p>
        </w:tc>
        <w:tc>
          <w:tcPr>
            <w:tcW w:w="2197" w:type="dxa"/>
          </w:tcPr>
          <w:p w14:paraId="3C358F72" w14:textId="12448FD9" w:rsidR="00ED5280" w:rsidRPr="00ED5280" w:rsidRDefault="00077D1D" w:rsidP="000D156A">
            <w:pPr>
              <w:rPr>
                <w:rFonts w:ascii="Arial" w:hAnsi="Arial" w:cs="Arial"/>
                <w:color w:val="FF0000"/>
              </w:rPr>
            </w:pPr>
            <w:r>
              <w:rPr>
                <w:rFonts w:ascii="Arial" w:hAnsi="Arial" w:cs="Arial"/>
                <w:color w:val="FF0000"/>
              </w:rPr>
              <w:t>55</w:t>
            </w:r>
          </w:p>
        </w:tc>
      </w:tr>
      <w:tr w:rsidR="00ED5280" w:rsidRPr="00ED5280" w14:paraId="1F95FBDD" w14:textId="77777777" w:rsidTr="000D156A">
        <w:tc>
          <w:tcPr>
            <w:tcW w:w="2952" w:type="dxa"/>
          </w:tcPr>
          <w:p w14:paraId="66F9D5D4" w14:textId="77777777" w:rsidR="00ED5280" w:rsidRPr="00ED5280" w:rsidRDefault="00ED5280" w:rsidP="000D156A">
            <w:pPr>
              <w:rPr>
                <w:rFonts w:ascii="Arial" w:hAnsi="Arial" w:cs="Arial"/>
              </w:rPr>
            </w:pPr>
            <w:r w:rsidRPr="00ED5280">
              <w:rPr>
                <w:rFonts w:ascii="Arial" w:hAnsi="Arial" w:cs="Arial"/>
              </w:rPr>
              <w:t>If mother transmits G</w:t>
            </w:r>
          </w:p>
        </w:tc>
        <w:tc>
          <w:tcPr>
            <w:tcW w:w="2249" w:type="dxa"/>
          </w:tcPr>
          <w:p w14:paraId="198D0F98" w14:textId="77777777" w:rsidR="00ED5280" w:rsidRPr="00ED5280" w:rsidRDefault="00ED5280" w:rsidP="000D156A">
            <w:pPr>
              <w:rPr>
                <w:rFonts w:ascii="Arial" w:hAnsi="Arial" w:cs="Arial"/>
              </w:rPr>
            </w:pPr>
            <w:r w:rsidRPr="00ED5280">
              <w:rPr>
                <w:rFonts w:ascii="Arial" w:hAnsi="Arial" w:cs="Arial"/>
              </w:rPr>
              <w:t>59</w:t>
            </w:r>
          </w:p>
        </w:tc>
        <w:tc>
          <w:tcPr>
            <w:tcW w:w="2197" w:type="dxa"/>
          </w:tcPr>
          <w:p w14:paraId="539BEB12" w14:textId="0A802B8D" w:rsidR="00ED5280" w:rsidRPr="004E5628" w:rsidRDefault="004E5628" w:rsidP="000D156A">
            <w:pPr>
              <w:rPr>
                <w:rFonts w:ascii="Arial" w:hAnsi="Arial" w:cs="Arial"/>
                <w:color w:val="FF0000"/>
              </w:rPr>
            </w:pPr>
            <w:r w:rsidRPr="004E5628">
              <w:rPr>
                <w:rFonts w:ascii="Arial" w:hAnsi="Arial" w:cs="Arial"/>
                <w:color w:val="FF0000"/>
              </w:rPr>
              <w:t>50</w:t>
            </w:r>
          </w:p>
        </w:tc>
      </w:tr>
    </w:tbl>
    <w:p w14:paraId="57EC1D75" w14:textId="77777777" w:rsidR="00ED5280" w:rsidRPr="00ED5280" w:rsidRDefault="00ED5280" w:rsidP="00ED5280">
      <w:pPr>
        <w:rPr>
          <w:rFonts w:ascii="Arial" w:hAnsi="Arial" w:cs="Arial"/>
        </w:rPr>
      </w:pPr>
    </w:p>
    <w:p w14:paraId="1832F8FC"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6BF2D691" w14:textId="77777777" w:rsidTr="000D156A">
        <w:tc>
          <w:tcPr>
            <w:tcW w:w="2952" w:type="dxa"/>
          </w:tcPr>
          <w:p w14:paraId="7686891A" w14:textId="77777777" w:rsidR="00ED5280" w:rsidRPr="00ED5280" w:rsidRDefault="00ED5280" w:rsidP="000D156A">
            <w:pPr>
              <w:rPr>
                <w:rFonts w:ascii="Arial" w:hAnsi="Arial" w:cs="Arial"/>
              </w:rPr>
            </w:pPr>
          </w:p>
        </w:tc>
        <w:tc>
          <w:tcPr>
            <w:tcW w:w="2286" w:type="dxa"/>
          </w:tcPr>
          <w:p w14:paraId="22469512" w14:textId="77777777" w:rsidR="00ED5280" w:rsidRPr="00ED5280" w:rsidRDefault="00ED5280" w:rsidP="000D156A">
            <w:pPr>
              <w:rPr>
                <w:rFonts w:ascii="Arial" w:hAnsi="Arial" w:cs="Arial"/>
              </w:rPr>
            </w:pPr>
            <w:r w:rsidRPr="00ED5280">
              <w:rPr>
                <w:rFonts w:ascii="Arial" w:hAnsi="Arial" w:cs="Arial"/>
              </w:rPr>
              <w:t>A reads observed</w:t>
            </w:r>
          </w:p>
        </w:tc>
        <w:tc>
          <w:tcPr>
            <w:tcW w:w="2160" w:type="dxa"/>
          </w:tcPr>
          <w:p w14:paraId="08D1994D" w14:textId="77777777" w:rsidR="00ED5280" w:rsidRPr="00ED5280" w:rsidRDefault="00ED5280" w:rsidP="000D156A">
            <w:pPr>
              <w:rPr>
                <w:rFonts w:ascii="Arial" w:hAnsi="Arial" w:cs="Arial"/>
              </w:rPr>
            </w:pPr>
            <w:r w:rsidRPr="00ED5280">
              <w:rPr>
                <w:rFonts w:ascii="Arial" w:hAnsi="Arial" w:cs="Arial"/>
              </w:rPr>
              <w:t>A reads expected</w:t>
            </w:r>
          </w:p>
        </w:tc>
      </w:tr>
      <w:tr w:rsidR="00ED5280" w:rsidRPr="00ED5280" w14:paraId="1EF312C6" w14:textId="77777777" w:rsidTr="000D156A">
        <w:tc>
          <w:tcPr>
            <w:tcW w:w="2952" w:type="dxa"/>
          </w:tcPr>
          <w:p w14:paraId="5E1E7056" w14:textId="77777777" w:rsidR="00ED5280" w:rsidRPr="00ED5280" w:rsidRDefault="00ED5280" w:rsidP="000D156A">
            <w:pPr>
              <w:rPr>
                <w:rFonts w:ascii="Arial" w:hAnsi="Arial" w:cs="Arial"/>
              </w:rPr>
            </w:pPr>
            <w:r w:rsidRPr="00ED5280">
              <w:rPr>
                <w:rFonts w:ascii="Arial" w:hAnsi="Arial" w:cs="Arial"/>
              </w:rPr>
              <w:t>If mother transmits A</w:t>
            </w:r>
          </w:p>
        </w:tc>
        <w:tc>
          <w:tcPr>
            <w:tcW w:w="2286" w:type="dxa"/>
          </w:tcPr>
          <w:p w14:paraId="50C8703A" w14:textId="77777777" w:rsidR="00ED5280" w:rsidRPr="00ED5280" w:rsidRDefault="00ED5280" w:rsidP="000D156A">
            <w:pPr>
              <w:rPr>
                <w:rFonts w:ascii="Arial" w:hAnsi="Arial" w:cs="Arial"/>
              </w:rPr>
            </w:pPr>
            <w:r w:rsidRPr="00ED5280">
              <w:rPr>
                <w:rFonts w:ascii="Arial" w:hAnsi="Arial" w:cs="Arial"/>
              </w:rPr>
              <w:t>52</w:t>
            </w:r>
          </w:p>
        </w:tc>
        <w:tc>
          <w:tcPr>
            <w:tcW w:w="2160" w:type="dxa"/>
          </w:tcPr>
          <w:p w14:paraId="34864ADF" w14:textId="7213786B" w:rsidR="00ED5280" w:rsidRPr="004E5628" w:rsidRDefault="004E5628" w:rsidP="000D156A">
            <w:pPr>
              <w:rPr>
                <w:rFonts w:ascii="Arial" w:hAnsi="Arial" w:cs="Arial"/>
                <w:color w:val="FF0000"/>
              </w:rPr>
            </w:pPr>
            <w:r w:rsidRPr="004E5628">
              <w:rPr>
                <w:rFonts w:ascii="Arial" w:hAnsi="Arial" w:cs="Arial"/>
                <w:color w:val="FF0000"/>
              </w:rPr>
              <w:t>55</w:t>
            </w:r>
          </w:p>
        </w:tc>
      </w:tr>
      <w:tr w:rsidR="00ED5280" w:rsidRPr="00ED5280" w14:paraId="015A25BC" w14:textId="77777777" w:rsidTr="000D156A">
        <w:tc>
          <w:tcPr>
            <w:tcW w:w="2952" w:type="dxa"/>
          </w:tcPr>
          <w:p w14:paraId="6E23ED86" w14:textId="77777777" w:rsidR="00ED5280" w:rsidRPr="00ED5280" w:rsidRDefault="00ED5280" w:rsidP="000D156A">
            <w:pPr>
              <w:rPr>
                <w:rFonts w:ascii="Arial" w:hAnsi="Arial" w:cs="Arial"/>
              </w:rPr>
            </w:pPr>
            <w:r w:rsidRPr="00ED5280">
              <w:rPr>
                <w:rFonts w:ascii="Arial" w:hAnsi="Arial" w:cs="Arial"/>
              </w:rPr>
              <w:t>If mother transmits G</w:t>
            </w:r>
          </w:p>
        </w:tc>
        <w:tc>
          <w:tcPr>
            <w:tcW w:w="2286" w:type="dxa"/>
          </w:tcPr>
          <w:p w14:paraId="735C2556" w14:textId="77777777" w:rsidR="00ED5280" w:rsidRPr="00ED5280" w:rsidRDefault="00ED5280" w:rsidP="000D156A">
            <w:pPr>
              <w:rPr>
                <w:rFonts w:ascii="Arial" w:hAnsi="Arial" w:cs="Arial"/>
              </w:rPr>
            </w:pPr>
            <w:r w:rsidRPr="00ED5280">
              <w:rPr>
                <w:rFonts w:ascii="Arial" w:hAnsi="Arial" w:cs="Arial"/>
              </w:rPr>
              <w:t>52</w:t>
            </w:r>
          </w:p>
        </w:tc>
        <w:tc>
          <w:tcPr>
            <w:tcW w:w="2160" w:type="dxa"/>
          </w:tcPr>
          <w:p w14:paraId="31115798" w14:textId="6FFF838D" w:rsidR="00ED5280" w:rsidRPr="004E5628" w:rsidRDefault="004E5628" w:rsidP="000D156A">
            <w:pPr>
              <w:rPr>
                <w:rFonts w:ascii="Arial" w:hAnsi="Arial" w:cs="Arial"/>
                <w:color w:val="FF0000"/>
              </w:rPr>
            </w:pPr>
            <w:r w:rsidRPr="004E5628">
              <w:rPr>
                <w:rFonts w:ascii="Arial" w:hAnsi="Arial" w:cs="Arial"/>
                <w:color w:val="FF0000"/>
              </w:rPr>
              <w:t>50</w:t>
            </w:r>
          </w:p>
        </w:tc>
      </w:tr>
    </w:tbl>
    <w:p w14:paraId="7A6643A8" w14:textId="77777777" w:rsidR="00ED5280" w:rsidRPr="00ED5280" w:rsidRDefault="00ED5280" w:rsidP="00ED5280">
      <w:pPr>
        <w:rPr>
          <w:rFonts w:ascii="Arial" w:hAnsi="Arial" w:cs="Arial"/>
        </w:rPr>
      </w:pPr>
    </w:p>
    <w:p w14:paraId="403E843C"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7F46F71C" w14:textId="77777777" w:rsidTr="000D156A">
        <w:tc>
          <w:tcPr>
            <w:tcW w:w="2952" w:type="dxa"/>
          </w:tcPr>
          <w:p w14:paraId="3963CF15" w14:textId="77777777" w:rsidR="00ED5280" w:rsidRPr="00ED5280" w:rsidRDefault="00ED5280" w:rsidP="000D156A">
            <w:pPr>
              <w:rPr>
                <w:rFonts w:ascii="Arial" w:hAnsi="Arial" w:cs="Arial"/>
              </w:rPr>
            </w:pPr>
          </w:p>
        </w:tc>
        <w:tc>
          <w:tcPr>
            <w:tcW w:w="2286" w:type="dxa"/>
          </w:tcPr>
          <w:p w14:paraId="450C37F0" w14:textId="77777777" w:rsidR="00ED5280" w:rsidRPr="00ED5280" w:rsidRDefault="00ED5280" w:rsidP="000D156A">
            <w:pPr>
              <w:rPr>
                <w:rFonts w:ascii="Arial" w:hAnsi="Arial" w:cs="Arial"/>
              </w:rPr>
            </w:pPr>
            <w:r w:rsidRPr="00ED5280">
              <w:rPr>
                <w:rFonts w:ascii="Arial" w:hAnsi="Arial" w:cs="Arial"/>
              </w:rPr>
              <w:t>T reads observed</w:t>
            </w:r>
          </w:p>
        </w:tc>
        <w:tc>
          <w:tcPr>
            <w:tcW w:w="2160" w:type="dxa"/>
          </w:tcPr>
          <w:p w14:paraId="00CACDD4" w14:textId="77777777" w:rsidR="00ED5280" w:rsidRPr="00ED5280" w:rsidRDefault="00ED5280" w:rsidP="000D156A">
            <w:pPr>
              <w:rPr>
                <w:rFonts w:ascii="Arial" w:hAnsi="Arial" w:cs="Arial"/>
              </w:rPr>
            </w:pPr>
            <w:r w:rsidRPr="00ED5280">
              <w:rPr>
                <w:rFonts w:ascii="Arial" w:hAnsi="Arial" w:cs="Arial"/>
              </w:rPr>
              <w:t>T reads expected</w:t>
            </w:r>
          </w:p>
        </w:tc>
      </w:tr>
      <w:tr w:rsidR="00ED5280" w:rsidRPr="00ED5280" w14:paraId="08EA5E4C" w14:textId="77777777" w:rsidTr="000D156A">
        <w:tc>
          <w:tcPr>
            <w:tcW w:w="2952" w:type="dxa"/>
          </w:tcPr>
          <w:p w14:paraId="6082D6BF" w14:textId="77777777" w:rsidR="00ED5280" w:rsidRPr="00ED5280" w:rsidRDefault="00ED5280" w:rsidP="000D156A">
            <w:pPr>
              <w:rPr>
                <w:rFonts w:ascii="Arial" w:hAnsi="Arial" w:cs="Arial"/>
              </w:rPr>
            </w:pPr>
            <w:r w:rsidRPr="00ED5280">
              <w:rPr>
                <w:rFonts w:ascii="Arial" w:hAnsi="Arial" w:cs="Arial"/>
              </w:rPr>
              <w:t>If mother transmits T</w:t>
            </w:r>
          </w:p>
        </w:tc>
        <w:tc>
          <w:tcPr>
            <w:tcW w:w="2286" w:type="dxa"/>
          </w:tcPr>
          <w:p w14:paraId="16754038" w14:textId="77777777" w:rsidR="00ED5280" w:rsidRPr="00ED5280" w:rsidRDefault="00ED5280" w:rsidP="000D156A">
            <w:pPr>
              <w:rPr>
                <w:rFonts w:ascii="Arial" w:hAnsi="Arial" w:cs="Arial"/>
              </w:rPr>
            </w:pPr>
            <w:r w:rsidRPr="00ED5280">
              <w:rPr>
                <w:rFonts w:ascii="Arial" w:hAnsi="Arial" w:cs="Arial"/>
              </w:rPr>
              <w:t>49</w:t>
            </w:r>
          </w:p>
        </w:tc>
        <w:tc>
          <w:tcPr>
            <w:tcW w:w="2160" w:type="dxa"/>
          </w:tcPr>
          <w:p w14:paraId="2B2D6E3A" w14:textId="38669A9B" w:rsidR="00ED5280" w:rsidRPr="004E5628" w:rsidRDefault="004E5628" w:rsidP="000D156A">
            <w:pPr>
              <w:rPr>
                <w:rFonts w:ascii="Arial" w:hAnsi="Arial" w:cs="Arial"/>
                <w:color w:val="FF0000"/>
              </w:rPr>
            </w:pPr>
            <w:r w:rsidRPr="004E5628">
              <w:rPr>
                <w:rFonts w:ascii="Arial" w:hAnsi="Arial" w:cs="Arial"/>
                <w:color w:val="FF0000"/>
              </w:rPr>
              <w:t>55</w:t>
            </w:r>
          </w:p>
        </w:tc>
      </w:tr>
      <w:tr w:rsidR="00ED5280" w:rsidRPr="00ED5280" w14:paraId="35009F72" w14:textId="77777777" w:rsidTr="000D156A">
        <w:tc>
          <w:tcPr>
            <w:tcW w:w="2952" w:type="dxa"/>
          </w:tcPr>
          <w:p w14:paraId="22303811" w14:textId="77777777" w:rsidR="00ED5280" w:rsidRPr="00ED5280" w:rsidRDefault="00ED5280" w:rsidP="000D156A">
            <w:pPr>
              <w:rPr>
                <w:rFonts w:ascii="Arial" w:hAnsi="Arial" w:cs="Arial"/>
              </w:rPr>
            </w:pPr>
            <w:r w:rsidRPr="00ED5280">
              <w:rPr>
                <w:rFonts w:ascii="Arial" w:hAnsi="Arial" w:cs="Arial"/>
              </w:rPr>
              <w:t>If mother transmits C</w:t>
            </w:r>
          </w:p>
        </w:tc>
        <w:tc>
          <w:tcPr>
            <w:tcW w:w="2286" w:type="dxa"/>
          </w:tcPr>
          <w:p w14:paraId="2EE3AF55" w14:textId="77777777" w:rsidR="00ED5280" w:rsidRPr="00ED5280" w:rsidRDefault="00ED5280" w:rsidP="000D156A">
            <w:pPr>
              <w:rPr>
                <w:rFonts w:ascii="Arial" w:hAnsi="Arial" w:cs="Arial"/>
              </w:rPr>
            </w:pPr>
            <w:r w:rsidRPr="00ED5280">
              <w:rPr>
                <w:rFonts w:ascii="Arial" w:hAnsi="Arial" w:cs="Arial"/>
              </w:rPr>
              <w:t>49</w:t>
            </w:r>
          </w:p>
        </w:tc>
        <w:tc>
          <w:tcPr>
            <w:tcW w:w="2160" w:type="dxa"/>
          </w:tcPr>
          <w:p w14:paraId="6FCA0A78" w14:textId="5345F2D1" w:rsidR="00ED5280" w:rsidRPr="004E5628" w:rsidRDefault="004E5628" w:rsidP="000D156A">
            <w:pPr>
              <w:rPr>
                <w:rFonts w:ascii="Arial" w:hAnsi="Arial" w:cs="Arial"/>
                <w:color w:val="FF0000"/>
              </w:rPr>
            </w:pPr>
            <w:r w:rsidRPr="004E5628">
              <w:rPr>
                <w:rFonts w:ascii="Arial" w:hAnsi="Arial" w:cs="Arial"/>
                <w:color w:val="FF0000"/>
              </w:rPr>
              <w:t>50</w:t>
            </w:r>
          </w:p>
        </w:tc>
      </w:tr>
    </w:tbl>
    <w:p w14:paraId="73F1AA02" w14:textId="77777777" w:rsidR="00ED5280" w:rsidRPr="00ED5280" w:rsidRDefault="00ED5280" w:rsidP="00ED5280">
      <w:pPr>
        <w:rPr>
          <w:rFonts w:ascii="Arial" w:hAnsi="Arial" w:cs="Arial"/>
        </w:rPr>
      </w:pPr>
    </w:p>
    <w:p w14:paraId="19140783"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3070FEF0"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641F8F79" w14:textId="77777777" w:rsidTr="000D156A">
        <w:tc>
          <w:tcPr>
            <w:tcW w:w="864" w:type="dxa"/>
          </w:tcPr>
          <w:p w14:paraId="79F10890" w14:textId="77777777" w:rsidR="00ED5280" w:rsidRPr="00ED5280" w:rsidRDefault="00ED5280" w:rsidP="000D156A">
            <w:pPr>
              <w:jc w:val="center"/>
              <w:rPr>
                <w:rFonts w:ascii="Arial" w:hAnsi="Arial" w:cs="Arial"/>
                <w:b/>
              </w:rPr>
            </w:pPr>
            <w:r w:rsidRPr="00ED5280">
              <w:rPr>
                <w:rFonts w:ascii="Arial" w:hAnsi="Arial" w:cs="Arial"/>
                <w:b/>
              </w:rPr>
              <w:t>Site 1</w:t>
            </w:r>
          </w:p>
        </w:tc>
        <w:tc>
          <w:tcPr>
            <w:tcW w:w="1116" w:type="dxa"/>
          </w:tcPr>
          <w:p w14:paraId="2EE2722D" w14:textId="77777777" w:rsidR="00ED5280" w:rsidRPr="00ED5280" w:rsidRDefault="00ED5280" w:rsidP="000D156A">
            <w:pPr>
              <w:jc w:val="center"/>
              <w:rPr>
                <w:rFonts w:ascii="Arial" w:hAnsi="Arial" w:cs="Arial"/>
                <w:b/>
              </w:rPr>
            </w:pPr>
            <w:r w:rsidRPr="00ED5280">
              <w:rPr>
                <w:rFonts w:ascii="Arial" w:hAnsi="Arial" w:cs="Arial"/>
                <w:b/>
              </w:rPr>
              <w:t>Site 2</w:t>
            </w:r>
          </w:p>
        </w:tc>
        <w:tc>
          <w:tcPr>
            <w:tcW w:w="1080" w:type="dxa"/>
          </w:tcPr>
          <w:p w14:paraId="4042F78C" w14:textId="77777777" w:rsidR="00ED5280" w:rsidRPr="00ED5280" w:rsidRDefault="00ED5280" w:rsidP="000D156A">
            <w:pPr>
              <w:jc w:val="center"/>
              <w:rPr>
                <w:rFonts w:ascii="Arial" w:hAnsi="Arial" w:cs="Arial"/>
                <w:b/>
              </w:rPr>
            </w:pPr>
            <w:r w:rsidRPr="00ED5280">
              <w:rPr>
                <w:rFonts w:ascii="Arial" w:hAnsi="Arial" w:cs="Arial"/>
                <w:b/>
              </w:rPr>
              <w:t>Site 3</w:t>
            </w:r>
          </w:p>
        </w:tc>
      </w:tr>
      <w:tr w:rsidR="00ED5280" w:rsidRPr="00ED5280" w14:paraId="14E71EBB" w14:textId="77777777" w:rsidTr="000D156A">
        <w:tc>
          <w:tcPr>
            <w:tcW w:w="864" w:type="dxa"/>
          </w:tcPr>
          <w:p w14:paraId="29CFF817" w14:textId="3D8112D8" w:rsidR="00ED5280" w:rsidRPr="004E5628" w:rsidRDefault="004E5628" w:rsidP="000D156A">
            <w:pPr>
              <w:jc w:val="center"/>
              <w:rPr>
                <w:rFonts w:ascii="Arial" w:hAnsi="Arial" w:cs="Arial"/>
                <w:b/>
                <w:color w:val="FF0000"/>
              </w:rPr>
            </w:pPr>
            <w:r w:rsidRPr="004E5628">
              <w:rPr>
                <w:rFonts w:ascii="Arial" w:hAnsi="Arial" w:cs="Arial"/>
                <w:b/>
                <w:color w:val="FF0000"/>
              </w:rPr>
              <w:t>AA</w:t>
            </w:r>
          </w:p>
        </w:tc>
        <w:tc>
          <w:tcPr>
            <w:tcW w:w="1116" w:type="dxa"/>
          </w:tcPr>
          <w:p w14:paraId="2A6D49BF" w14:textId="190EAEE6" w:rsidR="00ED5280" w:rsidRPr="004E5628" w:rsidRDefault="004E5628" w:rsidP="000D156A">
            <w:pPr>
              <w:jc w:val="center"/>
              <w:rPr>
                <w:rFonts w:ascii="Arial" w:hAnsi="Arial" w:cs="Arial"/>
                <w:b/>
                <w:color w:val="FF0000"/>
              </w:rPr>
            </w:pPr>
            <w:r w:rsidRPr="004E5628">
              <w:rPr>
                <w:rFonts w:ascii="Arial" w:hAnsi="Arial" w:cs="Arial"/>
                <w:b/>
                <w:color w:val="FF0000"/>
              </w:rPr>
              <w:t>A</w:t>
            </w:r>
            <w:r w:rsidR="00121866">
              <w:rPr>
                <w:rFonts w:ascii="Arial" w:hAnsi="Arial" w:cs="Arial"/>
                <w:b/>
                <w:color w:val="FF0000"/>
              </w:rPr>
              <w:t>G</w:t>
            </w:r>
          </w:p>
        </w:tc>
        <w:tc>
          <w:tcPr>
            <w:tcW w:w="1080" w:type="dxa"/>
          </w:tcPr>
          <w:p w14:paraId="3DB2F17D" w14:textId="1BBCB6EC" w:rsidR="00ED5280" w:rsidRPr="004E5628" w:rsidRDefault="004E5628" w:rsidP="000D156A">
            <w:pPr>
              <w:jc w:val="center"/>
              <w:rPr>
                <w:rFonts w:ascii="Arial" w:hAnsi="Arial" w:cs="Arial"/>
                <w:b/>
                <w:color w:val="FF0000"/>
              </w:rPr>
            </w:pPr>
            <w:r w:rsidRPr="004E5628">
              <w:rPr>
                <w:rFonts w:ascii="Arial" w:hAnsi="Arial" w:cs="Arial"/>
                <w:b/>
                <w:color w:val="FF0000"/>
              </w:rPr>
              <w:t>TC</w:t>
            </w:r>
          </w:p>
        </w:tc>
      </w:tr>
    </w:tbl>
    <w:p w14:paraId="0192A901" w14:textId="77777777" w:rsidR="00ED5280" w:rsidRPr="00ED5280" w:rsidRDefault="00ED5280" w:rsidP="00ED5280">
      <w:pPr>
        <w:rPr>
          <w:rFonts w:ascii="Arial" w:hAnsi="Arial" w:cs="Arial"/>
        </w:rPr>
      </w:pPr>
      <w:r w:rsidRPr="00ED5280">
        <w:rPr>
          <w:rFonts w:ascii="Arial" w:hAnsi="Arial" w:cs="Arial"/>
        </w:rPr>
        <w:lastRenderedPageBreak/>
        <w:t xml:space="preserve">B) You worry that your call at site 3 might not be accurate. In order to improve the accuracy of your fetal genotyping, you use parental haplotype blocks. Re-evaluate your fetal genotype inference based on the maternal haplotypes below. </w:t>
      </w:r>
    </w:p>
    <w:p w14:paraId="726A4043" w14:textId="77777777" w:rsidR="00ED5280" w:rsidRPr="00ED5280" w:rsidRDefault="00FE1E69"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14:anchorId="04B5013D" wp14:editId="2EFD3ADB">
                <wp:simplePos x="0" y="0"/>
                <wp:positionH relativeFrom="column">
                  <wp:posOffset>0</wp:posOffset>
                </wp:positionH>
                <wp:positionV relativeFrom="paragraph">
                  <wp:posOffset>137160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559B9D" w14:textId="77777777" w:rsidR="001952FA" w:rsidRDefault="001952FA" w:rsidP="00ED5280">
                            <w:pPr>
                              <w:jc w:val="center"/>
                            </w:pPr>
                            <w:r>
                              <w:rPr>
                                <w:noProof/>
                              </w:rPr>
                              <w:drawing>
                                <wp:inline distT="0" distB="0" distL="0" distR="0" wp14:anchorId="0F7BE829" wp14:editId="1F861BBA">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 o:spid="_x0000_s1027" type="#_x0000_t202" style="position:absolute;margin-left:0;margin-top:10.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W5xd4CAAAxBgAADgAAAGRycy9lMm9Eb2MueG1srFRLb9swDL4P2H8QdE9tB3bTGnUKN0WGAUFb&#10;rB16VmQpMWo9JimJs2H/fZRsJ2m3wzrsYkvkR4r8+Li6bkWDtszYWskCJ2cxRkxSVdVyVeCvT/PR&#10;BUbWEVmRRklW4D2z+Hr68cPVTudsrNaqqZhB4ETafKcLvHZO51Fk6ZoJYs+UZhKUXBlBHFzNKqoM&#10;2YF30UTjOD6PdspU2ijKrAXpbafE0+Cfc0bdPeeWOdQUGGJz4WvCd+m/0fSK5CtD9LqmfRjkH6IQ&#10;pJbw6MHVLXEEbUz9mytRU6Os4u6MKhEpzmvKQg6QTRK/yeZxTTQLuQA5Vh9osv/PLb3bPhhUVwUe&#10;ZxhJIqBGT6x16Ea1CETAz07bHGCPGoCuBTnUOeRq9ULRFwuQ6ATTGVhAez5aboT/Q6YIDKEE+wPt&#10;/hkKwmycTS5iUFHQjeNsksLFez2aa2PdJ6YE8ocCG6hrCIFsF9Z10AHiX5NqXjcNyEneyFcC8NlJ&#10;WGiOzprkEAocPdIHFQr3Y5ZNxuUkuxydl1kySpP4YlSW8Xh0Oy/jMk7ns8v05idEIUiS5jtoIQ0N&#10;6LkDiuYNWfXl8uq/q5cg9FV3J0kU+qrLDxwHSoZQA+cdzZ596/YN6xL+wjhUNLDtBWGW2KwxaEtg&#10;CgilTLqkJ7iRgPYoDoS9x7DHB8oCle8x7sgfXlbSHYxFLZXpusuvgGPY1csQMu/wfdf1eXsKXLts&#10;QysHpJcsVbWHrjWqm3ur6byGBloQ6x6IgUGHpoPl5e7hwxu1K7DqTxitlfn+J7nHQz1Bi5GveoHt&#10;tw0xDKPms4TJvEzS1G+acEmhh+BiTjXLU43ciJmCqiSwJjUNR493zXDkRoln2HGlfxVURFJ4u8Bu&#10;OM5ct85gR1JWlgEEu0UTt5CPmg7D6sfjqX0mRvcz5KCR7tSwYkj+ZpQ6rC+vVOXGKV6HOTuy2vMP&#10;eym0Zb9D/eI7vQfUcdNPfwEAAP//AwBQSwMEFAAGAAgAAAAhAA6ZMpncAAAABwEAAA8AAABkcnMv&#10;ZG93bnJldi54bWxMj0FPhDAQhe8m/odmTLy5ZVEJQcrGmGw0xou4P6BLKyXQaUNbQH+940mP897L&#10;e9/Uh81ObNFzGBwK2O8yYBo7pwbsBZw+jjclsBAlKjk51AK+dIBDc3lRy0q5Fd/10saeUQmGSgow&#10;MfqK89AZbWXYOa+RvE83WxnpnHuuZrlSuZ14nmUFt3JAWjDS6yeju7FNVsAxPb/Y5Zsn/9p2Kxo/&#10;ptPbKMT11fb4ACzqLf6F4Ref0KEhprNLqAKbBNAjUUC+L4CRW+YlCWcBt3f3BfCm5v/5mx8AAAD/&#10;/wMAUEsBAi0AFAAGAAgAAAAhAOSZw8D7AAAA4QEAABMAAAAAAAAAAAAAAAAAAAAAAFtDb250ZW50&#10;X1R5cGVzXS54bWxQSwECLQAUAAYACAAAACEAI7Jq4dcAAACUAQAACwAAAAAAAAAAAAAAAAAsAQAA&#10;X3JlbHMvLnJlbHNQSwECLQAUAAYACAAAACEAQAW5xd4CAAAxBgAADgAAAAAAAAAAAAAAAAAsAgAA&#10;ZHJzL2Uyb0RvYy54bWxQSwECLQAUAAYACAAAACEADpkymdwAAAAHAQAADwAAAAAAAAAAAAAAAAA2&#10;BQAAZHJzL2Rvd25yZXYueG1sUEsFBgAAAAAEAAQA8wAAAD8GAAAAAA==&#10;" filled="f" stroked="f">
                <v:path arrowok="t"/>
                <v:textbox>
                  <w:txbxContent>
                    <w:p w14:paraId="2A559B9D" w14:textId="77777777" w:rsidR="001952FA" w:rsidRDefault="001952FA" w:rsidP="00ED5280">
                      <w:pPr>
                        <w:jc w:val="center"/>
                      </w:pPr>
                      <w:r>
                        <w:rPr>
                          <w:noProof/>
                        </w:rPr>
                        <w:drawing>
                          <wp:inline distT="0" distB="0" distL="0" distR="0" wp14:anchorId="0F7BE829" wp14:editId="1F861BBA">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14:paraId="71302D52"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60478638"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4E2DD4A6" w14:textId="77777777" w:rsidTr="000D156A">
        <w:tc>
          <w:tcPr>
            <w:tcW w:w="864" w:type="dxa"/>
          </w:tcPr>
          <w:p w14:paraId="32F4EDAF" w14:textId="77777777" w:rsidR="00ED5280" w:rsidRPr="00ED5280" w:rsidRDefault="00ED5280" w:rsidP="000D156A">
            <w:pPr>
              <w:jc w:val="center"/>
              <w:rPr>
                <w:rFonts w:ascii="Arial" w:hAnsi="Arial" w:cs="Arial"/>
                <w:b/>
              </w:rPr>
            </w:pPr>
            <w:r w:rsidRPr="00ED5280">
              <w:rPr>
                <w:rFonts w:ascii="Arial" w:hAnsi="Arial" w:cs="Arial"/>
                <w:b/>
              </w:rPr>
              <w:t>Site 1</w:t>
            </w:r>
          </w:p>
        </w:tc>
        <w:tc>
          <w:tcPr>
            <w:tcW w:w="1116" w:type="dxa"/>
          </w:tcPr>
          <w:p w14:paraId="794F1628" w14:textId="77777777" w:rsidR="00ED5280" w:rsidRPr="00ED5280" w:rsidRDefault="00ED5280" w:rsidP="000D156A">
            <w:pPr>
              <w:jc w:val="center"/>
              <w:rPr>
                <w:rFonts w:ascii="Arial" w:hAnsi="Arial" w:cs="Arial"/>
                <w:b/>
              </w:rPr>
            </w:pPr>
            <w:r w:rsidRPr="00ED5280">
              <w:rPr>
                <w:rFonts w:ascii="Arial" w:hAnsi="Arial" w:cs="Arial"/>
                <w:b/>
              </w:rPr>
              <w:t>Site 2</w:t>
            </w:r>
          </w:p>
        </w:tc>
        <w:tc>
          <w:tcPr>
            <w:tcW w:w="1080" w:type="dxa"/>
          </w:tcPr>
          <w:p w14:paraId="6A11F696" w14:textId="77777777" w:rsidR="00ED5280" w:rsidRPr="00ED5280" w:rsidRDefault="00ED5280" w:rsidP="000D156A">
            <w:pPr>
              <w:jc w:val="center"/>
              <w:rPr>
                <w:rFonts w:ascii="Arial" w:hAnsi="Arial" w:cs="Arial"/>
                <w:b/>
              </w:rPr>
            </w:pPr>
            <w:r w:rsidRPr="00ED5280">
              <w:rPr>
                <w:rFonts w:ascii="Arial" w:hAnsi="Arial" w:cs="Arial"/>
                <w:b/>
              </w:rPr>
              <w:t>Site 3</w:t>
            </w:r>
          </w:p>
        </w:tc>
      </w:tr>
      <w:tr w:rsidR="00ED5280" w:rsidRPr="00ED5280" w14:paraId="1F44683F" w14:textId="77777777" w:rsidTr="000D156A">
        <w:tc>
          <w:tcPr>
            <w:tcW w:w="864" w:type="dxa"/>
          </w:tcPr>
          <w:p w14:paraId="4F43BD52" w14:textId="029F9086" w:rsidR="00ED5280" w:rsidRPr="004E5628" w:rsidRDefault="004E5628" w:rsidP="000D156A">
            <w:pPr>
              <w:jc w:val="center"/>
              <w:rPr>
                <w:rFonts w:ascii="Arial" w:hAnsi="Arial" w:cs="Arial"/>
                <w:b/>
                <w:color w:val="FF0000"/>
              </w:rPr>
            </w:pPr>
            <w:r w:rsidRPr="004E5628">
              <w:rPr>
                <w:rFonts w:ascii="Arial" w:hAnsi="Arial" w:cs="Arial"/>
                <w:b/>
                <w:color w:val="FF0000"/>
              </w:rPr>
              <w:t>AA</w:t>
            </w:r>
          </w:p>
        </w:tc>
        <w:tc>
          <w:tcPr>
            <w:tcW w:w="1116" w:type="dxa"/>
          </w:tcPr>
          <w:p w14:paraId="74C2C488" w14:textId="3E782053" w:rsidR="00ED5280" w:rsidRPr="004E5628" w:rsidRDefault="004E5628" w:rsidP="000D156A">
            <w:pPr>
              <w:jc w:val="center"/>
              <w:rPr>
                <w:rFonts w:ascii="Arial" w:hAnsi="Arial" w:cs="Arial"/>
                <w:b/>
                <w:color w:val="FF0000"/>
              </w:rPr>
            </w:pPr>
            <w:r w:rsidRPr="004E5628">
              <w:rPr>
                <w:rFonts w:ascii="Arial" w:hAnsi="Arial" w:cs="Arial"/>
                <w:b/>
                <w:color w:val="FF0000"/>
              </w:rPr>
              <w:t>AA</w:t>
            </w:r>
          </w:p>
        </w:tc>
        <w:tc>
          <w:tcPr>
            <w:tcW w:w="1080" w:type="dxa"/>
          </w:tcPr>
          <w:p w14:paraId="6EFA9C20" w14:textId="217CDA1C" w:rsidR="00ED5280" w:rsidRPr="004E5628" w:rsidRDefault="004E5628" w:rsidP="000D156A">
            <w:pPr>
              <w:jc w:val="center"/>
              <w:rPr>
                <w:rFonts w:ascii="Arial" w:hAnsi="Arial" w:cs="Arial"/>
                <w:b/>
                <w:color w:val="FF0000"/>
              </w:rPr>
            </w:pPr>
            <w:r w:rsidRPr="004E5628">
              <w:rPr>
                <w:rFonts w:ascii="Arial" w:hAnsi="Arial" w:cs="Arial"/>
                <w:b/>
                <w:color w:val="FF0000"/>
              </w:rPr>
              <w:t>TC</w:t>
            </w:r>
          </w:p>
        </w:tc>
      </w:tr>
    </w:tbl>
    <w:p w14:paraId="64227274" w14:textId="77777777" w:rsidR="00ED5280" w:rsidRPr="00ED5280" w:rsidRDefault="00ED5280" w:rsidP="00ED5280">
      <w:pPr>
        <w:rPr>
          <w:rFonts w:ascii="Arial" w:hAnsi="Arial" w:cs="Arial"/>
          <w:b/>
        </w:rPr>
      </w:pPr>
      <w:r w:rsidRPr="00ED5280">
        <w:rPr>
          <w:rFonts w:ascii="Arial" w:hAnsi="Arial" w:cs="Arial"/>
          <w:b/>
        </w:rPr>
        <w:br w:type="page"/>
      </w:r>
    </w:p>
    <w:p w14:paraId="188DC23B" w14:textId="77777777"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11610F1A" w14:textId="77777777" w:rsidR="00ED5280" w:rsidRPr="00ED5280" w:rsidRDefault="00ED5280" w:rsidP="00ED5280">
      <w:pPr>
        <w:rPr>
          <w:rFonts w:ascii="Arial" w:hAnsi="Arial" w:cs="Arial"/>
        </w:rPr>
      </w:pPr>
    </w:p>
    <w:p w14:paraId="538D1EBA"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r w:rsidRPr="00ED5280">
        <w:rPr>
          <w:rFonts w:ascii="Arial" w:hAnsi="Arial" w:cs="Arial"/>
          <w:bCs/>
          <w:iCs/>
        </w:rPr>
        <w:t>presenilin</w:t>
      </w:r>
      <w:r w:rsidRPr="00ED5280">
        <w:rPr>
          <w:rFonts w:ascii="Arial" w:hAnsi="Arial" w:cs="Arial"/>
        </w:rPr>
        <w:t xml:space="preserve"> 1 (PSN1) and </w:t>
      </w:r>
      <w:r w:rsidRPr="00ED5280">
        <w:rPr>
          <w:rFonts w:ascii="Arial" w:hAnsi="Arial" w:cs="Arial"/>
          <w:bCs/>
          <w:iCs/>
        </w:rPr>
        <w:t>presenilin</w:t>
      </w:r>
      <w:r w:rsidRPr="00ED5280">
        <w:rPr>
          <w:rFonts w:ascii="Arial" w:hAnsi="Arial" w:cs="Arial"/>
        </w:rPr>
        <w:t xml:space="preserve"> 2 (PSN2). APP is the protein from which A</w:t>
      </w:r>
      <w:r w:rsidRPr="00ED5280">
        <w:rPr>
          <w:rFonts w:ascii="Arial" w:hAnsi="Arial" w:cs="Arial"/>
        </w:rPr>
        <w:t> peptides are derived and PSN1 and PSN2 are components of gamma-secretase,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Syndrome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67E0ADF1" w14:textId="77777777" w:rsidR="00ED5280" w:rsidRPr="00ED5280" w:rsidRDefault="00ED5280" w:rsidP="00ED5280">
      <w:pPr>
        <w:rPr>
          <w:rFonts w:ascii="Arial" w:hAnsi="Arial" w:cs="Arial"/>
        </w:rPr>
      </w:pPr>
    </w:p>
    <w:p w14:paraId="317DF7BA" w14:textId="77777777" w:rsidR="00ED5280" w:rsidRPr="00ED5280" w:rsidRDefault="00ED5280" w:rsidP="00ED5280">
      <w:pPr>
        <w:rPr>
          <w:rFonts w:ascii="Arial" w:hAnsi="Arial" w:cs="Arial"/>
        </w:rPr>
      </w:pPr>
      <w:r w:rsidRPr="00ED5280">
        <w:rPr>
          <w:rFonts w:ascii="Arial" w:hAnsi="Arial" w:cs="Arial"/>
        </w:rPr>
        <w:t>Researchers from the company deCODE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48957A1B" w14:textId="77777777" w:rsidR="00ED5280" w:rsidRPr="00ED5280" w:rsidRDefault="00ED5280" w:rsidP="00ED5280">
      <w:pPr>
        <w:rPr>
          <w:rFonts w:ascii="Arial" w:hAnsi="Arial" w:cs="Arial"/>
        </w:rPr>
      </w:pPr>
    </w:p>
    <w:p w14:paraId="297A27FD" w14:textId="77777777" w:rsidR="00ED5280" w:rsidRPr="00ED5280" w:rsidRDefault="00ED5280" w:rsidP="00ED5280">
      <w:pPr>
        <w:rPr>
          <w:rFonts w:ascii="Arial" w:hAnsi="Arial" w:cs="Arial"/>
        </w:rPr>
      </w:pPr>
    </w:p>
    <w:p w14:paraId="4E5CE801"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5D3D590F" w14:textId="77777777" w:rsidR="00ED5280" w:rsidRPr="00ED5280" w:rsidRDefault="00ED5280" w:rsidP="00ED5280">
      <w:pPr>
        <w:rPr>
          <w:rFonts w:ascii="Arial" w:hAnsi="Arial" w:cs="Arial"/>
        </w:rPr>
      </w:pPr>
    </w:p>
    <w:p w14:paraId="158E8778" w14:textId="4446ECE4" w:rsidR="00ED5280" w:rsidRPr="00ED5280" w:rsidRDefault="005754B4" w:rsidP="00ED5280">
      <w:pPr>
        <w:rPr>
          <w:rFonts w:ascii="Arial" w:hAnsi="Arial" w:cs="Arial"/>
          <w:color w:val="FF0000"/>
        </w:rPr>
      </w:pPr>
      <w:r>
        <w:rPr>
          <w:rFonts w:ascii="Arial" w:hAnsi="Arial" w:cs="Arial"/>
          <w:color w:val="FF0000"/>
        </w:rPr>
        <w:t>Since Alzheimer’s seems to be caused by increased Ab production, this mutation might decrease Ab production. This could be the case if the mutation slows or prevents the cleavage of APP into Ab at one of the two cleavage steps.</w:t>
      </w:r>
    </w:p>
    <w:p w14:paraId="17EFB31B" w14:textId="77777777" w:rsidR="00ED5280" w:rsidRPr="00ED5280" w:rsidRDefault="00ED5280" w:rsidP="00ED5280">
      <w:pPr>
        <w:rPr>
          <w:rFonts w:ascii="Arial" w:hAnsi="Arial" w:cs="Arial"/>
          <w:color w:val="FF0000"/>
        </w:rPr>
      </w:pPr>
    </w:p>
    <w:p w14:paraId="31BA3814" w14:textId="77777777" w:rsidR="00ED5280" w:rsidRPr="00ED5280" w:rsidRDefault="00ED5280" w:rsidP="00ED5280">
      <w:pPr>
        <w:rPr>
          <w:rFonts w:ascii="Arial" w:hAnsi="Arial" w:cs="Arial"/>
        </w:rPr>
      </w:pPr>
    </w:p>
    <w:p w14:paraId="5006215E" w14:textId="77777777" w:rsidR="00ED5280" w:rsidRPr="00ED5280" w:rsidRDefault="00ED5280" w:rsidP="00ED5280">
      <w:pPr>
        <w:rPr>
          <w:rFonts w:ascii="Arial" w:hAnsi="Arial" w:cs="Arial"/>
        </w:rPr>
      </w:pPr>
    </w:p>
    <w:p w14:paraId="163B05A4"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71542D08" w14:textId="77777777" w:rsidR="00ED5280" w:rsidRPr="00A126AD" w:rsidRDefault="00ED5280" w:rsidP="00ED5280">
      <w:pPr>
        <w:rPr>
          <w:rFonts w:ascii="Helvetica" w:hAnsi="Helvetica"/>
          <w:b/>
          <w:color w:val="FF0000"/>
        </w:rPr>
      </w:pPr>
    </w:p>
    <w:p w14:paraId="63CE9B99" w14:textId="7513EAA4" w:rsidR="00956538" w:rsidRPr="004403F6" w:rsidRDefault="005754B4" w:rsidP="002712BE">
      <w:pPr>
        <w:rPr>
          <w:rFonts w:ascii="Arial" w:hAnsi="Arial" w:cs="Arial"/>
          <w:b/>
        </w:rPr>
      </w:pPr>
      <w:r w:rsidRPr="00282BB5">
        <w:rPr>
          <w:rFonts w:ascii="Arial" w:hAnsi="Arial" w:cs="Arial"/>
          <w:color w:val="FF0000"/>
        </w:rPr>
        <w:t>To test this, I would make a mouse model with this mutation and use western blotting to determine protein levels of the Ab precursors and mature Ab</w:t>
      </w:r>
      <w:r w:rsidRPr="00282BB5">
        <w:rPr>
          <w:rFonts w:ascii="Arial" w:hAnsi="Arial" w:cs="Arial"/>
          <w:b/>
        </w:rPr>
        <w:t>.</w:t>
      </w:r>
    </w:p>
    <w:p w14:paraId="083420D7" w14:textId="77777777" w:rsidR="00956538" w:rsidRDefault="00956538" w:rsidP="002712BE">
      <w:pPr>
        <w:rPr>
          <w:rFonts w:ascii="Arial" w:hAnsi="Arial" w:cs="Arial"/>
        </w:rPr>
      </w:pPr>
    </w:p>
    <w:p w14:paraId="52DC8CEE" w14:textId="77777777"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14"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pts</w:t>
      </w:r>
      <w:r w:rsidR="00113B60" w:rsidRPr="00037EF4">
        <w:rPr>
          <w:rFonts w:ascii="Arial" w:hAnsi="Arial" w:cs="Arial"/>
        </w:rPr>
        <w:t>).</w:t>
      </w:r>
    </w:p>
    <w:p w14:paraId="181D9136" w14:textId="77777777" w:rsidR="004403F6" w:rsidRDefault="004403F6" w:rsidP="002712BE">
      <w:pPr>
        <w:rPr>
          <w:rFonts w:ascii="Arial" w:hAnsi="Arial" w:cs="Arial"/>
        </w:rPr>
      </w:pPr>
    </w:p>
    <w:p w14:paraId="4158935E" w14:textId="30400A1F" w:rsidR="004403F6" w:rsidRPr="00A251FA" w:rsidRDefault="001952FA" w:rsidP="002712BE">
      <w:pPr>
        <w:rPr>
          <w:rFonts w:ascii="Arial" w:hAnsi="Arial" w:cs="Arial"/>
          <w:color w:val="FF0000"/>
        </w:rPr>
      </w:pPr>
      <w:r w:rsidRPr="00A251FA">
        <w:rPr>
          <w:rFonts w:ascii="Arial" w:hAnsi="Arial" w:cs="Arial"/>
          <w:color w:val="FF0000"/>
        </w:rPr>
        <w:t>A: Genome 3</w:t>
      </w:r>
    </w:p>
    <w:p w14:paraId="07045DF4" w14:textId="2D1A6376" w:rsidR="001952FA" w:rsidRPr="00A251FA" w:rsidRDefault="001952FA" w:rsidP="002712BE">
      <w:pPr>
        <w:rPr>
          <w:rFonts w:ascii="Arial" w:hAnsi="Arial" w:cs="Arial"/>
          <w:color w:val="FF0000"/>
        </w:rPr>
      </w:pPr>
      <w:r w:rsidRPr="00A251FA">
        <w:rPr>
          <w:rFonts w:ascii="Arial" w:hAnsi="Arial" w:cs="Arial"/>
          <w:color w:val="FF0000"/>
        </w:rPr>
        <w:t>B:</w:t>
      </w:r>
      <w:r w:rsidR="00B17D4A" w:rsidRPr="00A251FA">
        <w:rPr>
          <w:rFonts w:ascii="Arial" w:hAnsi="Arial" w:cs="Arial"/>
          <w:color w:val="FF0000"/>
        </w:rPr>
        <w:t xml:space="preserve"> Genome 8</w:t>
      </w:r>
    </w:p>
    <w:p w14:paraId="6C724F0E" w14:textId="48C79E8D" w:rsidR="001952FA" w:rsidRPr="00A251FA" w:rsidRDefault="001952FA" w:rsidP="002712BE">
      <w:pPr>
        <w:rPr>
          <w:rFonts w:ascii="Arial" w:hAnsi="Arial" w:cs="Arial"/>
          <w:color w:val="FF0000"/>
        </w:rPr>
      </w:pPr>
      <w:r w:rsidRPr="00A251FA">
        <w:rPr>
          <w:rFonts w:ascii="Arial" w:hAnsi="Arial" w:cs="Arial"/>
          <w:color w:val="FF0000"/>
        </w:rPr>
        <w:t>C:</w:t>
      </w:r>
      <w:r w:rsidR="00B17D4A" w:rsidRPr="00A251FA">
        <w:rPr>
          <w:rFonts w:ascii="Arial" w:hAnsi="Arial" w:cs="Arial"/>
          <w:color w:val="FF0000"/>
        </w:rPr>
        <w:t xml:space="preserve"> Genome 7</w:t>
      </w:r>
    </w:p>
    <w:p w14:paraId="282C26E8" w14:textId="68667058" w:rsidR="001952FA" w:rsidRPr="00A251FA" w:rsidRDefault="001952FA" w:rsidP="002712BE">
      <w:pPr>
        <w:rPr>
          <w:rFonts w:ascii="Arial" w:hAnsi="Arial" w:cs="Arial"/>
          <w:color w:val="FF0000"/>
        </w:rPr>
      </w:pPr>
      <w:r w:rsidRPr="00A251FA">
        <w:rPr>
          <w:rFonts w:ascii="Arial" w:hAnsi="Arial" w:cs="Arial"/>
          <w:color w:val="FF0000"/>
        </w:rPr>
        <w:t>D:</w:t>
      </w:r>
      <w:r w:rsidR="00B17D4A" w:rsidRPr="00A251FA">
        <w:rPr>
          <w:rFonts w:ascii="Arial" w:hAnsi="Arial" w:cs="Arial"/>
          <w:color w:val="FF0000"/>
        </w:rPr>
        <w:t xml:space="preserve"> Genome 2</w:t>
      </w:r>
    </w:p>
    <w:p w14:paraId="04D26941" w14:textId="194A1B27" w:rsidR="001952FA" w:rsidRPr="00A251FA" w:rsidRDefault="001952FA" w:rsidP="002712BE">
      <w:pPr>
        <w:rPr>
          <w:rFonts w:ascii="Arial" w:hAnsi="Arial" w:cs="Arial"/>
          <w:color w:val="FF0000"/>
        </w:rPr>
      </w:pPr>
      <w:r w:rsidRPr="00A251FA">
        <w:rPr>
          <w:rFonts w:ascii="Arial" w:hAnsi="Arial" w:cs="Arial"/>
          <w:color w:val="FF0000"/>
        </w:rPr>
        <w:t>E:</w:t>
      </w:r>
      <w:r w:rsidR="00B17D4A" w:rsidRPr="00A251FA">
        <w:rPr>
          <w:rFonts w:ascii="Arial" w:hAnsi="Arial" w:cs="Arial"/>
          <w:color w:val="FF0000"/>
        </w:rPr>
        <w:t xml:space="preserve"> Genome 4</w:t>
      </w:r>
    </w:p>
    <w:p w14:paraId="3F51FB0B" w14:textId="29DE4963" w:rsidR="001952FA" w:rsidRPr="00A251FA" w:rsidRDefault="001952FA" w:rsidP="002712BE">
      <w:pPr>
        <w:rPr>
          <w:rFonts w:ascii="Arial" w:hAnsi="Arial" w:cs="Arial"/>
          <w:color w:val="FF0000"/>
        </w:rPr>
      </w:pPr>
      <w:r w:rsidRPr="00A251FA">
        <w:rPr>
          <w:rFonts w:ascii="Arial" w:hAnsi="Arial" w:cs="Arial"/>
          <w:color w:val="FF0000"/>
        </w:rPr>
        <w:t>F: Genome 6</w:t>
      </w:r>
    </w:p>
    <w:p w14:paraId="1A0C0D00" w14:textId="3CF0CEF0" w:rsidR="001952FA" w:rsidRPr="00A251FA" w:rsidRDefault="001952FA" w:rsidP="002712BE">
      <w:pPr>
        <w:rPr>
          <w:rFonts w:ascii="Arial" w:hAnsi="Arial" w:cs="Arial"/>
          <w:color w:val="FF0000"/>
        </w:rPr>
      </w:pPr>
      <w:r w:rsidRPr="00A251FA">
        <w:rPr>
          <w:rFonts w:ascii="Arial" w:hAnsi="Arial" w:cs="Arial"/>
          <w:color w:val="FF0000"/>
        </w:rPr>
        <w:lastRenderedPageBreak/>
        <w:t>G:</w:t>
      </w:r>
      <w:r w:rsidR="00B17D4A" w:rsidRPr="00A251FA">
        <w:rPr>
          <w:rFonts w:ascii="Arial" w:hAnsi="Arial" w:cs="Arial"/>
          <w:color w:val="FF0000"/>
        </w:rPr>
        <w:t xml:space="preserve"> Genome 5</w:t>
      </w:r>
    </w:p>
    <w:p w14:paraId="613FE93E" w14:textId="4B005938" w:rsidR="001952FA" w:rsidRPr="00A251FA" w:rsidRDefault="001952FA" w:rsidP="002712BE">
      <w:pPr>
        <w:rPr>
          <w:rFonts w:ascii="Arial" w:hAnsi="Arial" w:cs="Arial"/>
          <w:color w:val="FF0000"/>
        </w:rPr>
      </w:pPr>
      <w:r w:rsidRPr="00A251FA">
        <w:rPr>
          <w:rFonts w:ascii="Arial" w:hAnsi="Arial" w:cs="Arial"/>
          <w:color w:val="FF0000"/>
        </w:rPr>
        <w:t>H:</w:t>
      </w:r>
      <w:r w:rsidR="00B17D4A" w:rsidRPr="00A251FA">
        <w:rPr>
          <w:rFonts w:ascii="Arial" w:hAnsi="Arial" w:cs="Arial"/>
          <w:color w:val="FF0000"/>
        </w:rPr>
        <w:t xml:space="preserve"> Genome 1</w:t>
      </w:r>
    </w:p>
    <w:sectPr w:rsidR="001952FA" w:rsidRPr="00A251FA" w:rsidSect="0014561E">
      <w:headerReference w:type="default" r:id="rId15"/>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8T21:35:00Z" w:initials="s">
    <w:p w14:paraId="50D99C18" w14:textId="47462E38" w:rsidR="00BF52B5" w:rsidRDefault="00BF52B5">
      <w:pPr>
        <w:pStyle w:val="CommentText"/>
      </w:pPr>
      <w:r>
        <w:rPr>
          <w:rStyle w:val="CommentReference"/>
        </w:rPr>
        <w:annotationRef/>
      </w:r>
    </w:p>
  </w:comment>
  <w:comment w:id="1" w:author="stuart" w:date="2013-05-28T21:36:00Z" w:initials="s">
    <w:p w14:paraId="6A67EA97" w14:textId="718E9E90" w:rsidR="00BF52B5" w:rsidRDefault="00BF52B5">
      <w:pPr>
        <w:pStyle w:val="CommentText"/>
      </w:pPr>
      <w:r>
        <w:rPr>
          <w:rStyle w:val="CommentReference"/>
        </w:rPr>
        <w:annotationRef/>
      </w:r>
      <w:r>
        <w:t>SK:  part D, what about the CDKAL1 gene? 12/15</w:t>
      </w:r>
    </w:p>
  </w:comment>
  <w:comment w:id="2" w:author="stuart" w:date="2013-05-28T22:11:00Z" w:initials="s">
    <w:p w14:paraId="76B831EC" w14:textId="26316E04" w:rsidR="003D3BDB" w:rsidRDefault="003D3BDB">
      <w:pPr>
        <w:pStyle w:val="CommentText"/>
      </w:pPr>
      <w:r>
        <w:rPr>
          <w:rStyle w:val="CommentReference"/>
        </w:rPr>
        <w:annotationRef/>
      </w:r>
      <w:r>
        <w:t>Sk: 15/15</w:t>
      </w:r>
      <w:bookmarkStart w:id="3" w:name="_GoBack"/>
      <w:bookmarkEnd w:id="3"/>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677C4" w14:textId="77777777" w:rsidR="00A10E62" w:rsidRDefault="00A10E62" w:rsidP="00A10E62">
      <w:r>
        <w:separator/>
      </w:r>
    </w:p>
  </w:endnote>
  <w:endnote w:type="continuationSeparator" w:id="0">
    <w:p w14:paraId="79FA092D" w14:textId="77777777" w:rsidR="00A10E62" w:rsidRDefault="00A10E62" w:rsidP="00A1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D8813" w14:textId="77777777" w:rsidR="00A10E62" w:rsidRDefault="00A10E62" w:rsidP="00A10E62">
      <w:r>
        <w:separator/>
      </w:r>
    </w:p>
  </w:footnote>
  <w:footnote w:type="continuationSeparator" w:id="0">
    <w:p w14:paraId="1E9CB498" w14:textId="77777777" w:rsidR="00A10E62" w:rsidRDefault="00A10E62" w:rsidP="00A10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B24E4" w14:textId="36A62D5A" w:rsidR="00A10E62" w:rsidRPr="00A10E62" w:rsidRDefault="00A10E62">
    <w:pPr>
      <w:pStyle w:val="Header"/>
      <w:rPr>
        <w:color w:val="FF0000"/>
      </w:rPr>
    </w:pPr>
    <w:r w:rsidRPr="00A10E62">
      <w:rPr>
        <w:color w:val="FF0000"/>
      </w:rPr>
      <w:t>ANNE SAPIRO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2036A"/>
    <w:rsid w:val="00023C6A"/>
    <w:rsid w:val="00037EF4"/>
    <w:rsid w:val="00077D1D"/>
    <w:rsid w:val="000A1F61"/>
    <w:rsid w:val="000B5654"/>
    <w:rsid w:val="000D156A"/>
    <w:rsid w:val="00111A75"/>
    <w:rsid w:val="00113B60"/>
    <w:rsid w:val="00121866"/>
    <w:rsid w:val="0014561E"/>
    <w:rsid w:val="001952FA"/>
    <w:rsid w:val="001E7ADF"/>
    <w:rsid w:val="001F7916"/>
    <w:rsid w:val="002450BF"/>
    <w:rsid w:val="002712BE"/>
    <w:rsid w:val="00280831"/>
    <w:rsid w:val="00282BB5"/>
    <w:rsid w:val="00291928"/>
    <w:rsid w:val="002A200F"/>
    <w:rsid w:val="002B538B"/>
    <w:rsid w:val="002E38EA"/>
    <w:rsid w:val="002F1F21"/>
    <w:rsid w:val="0034588C"/>
    <w:rsid w:val="00373CB6"/>
    <w:rsid w:val="003810D4"/>
    <w:rsid w:val="0039136E"/>
    <w:rsid w:val="003D3BDB"/>
    <w:rsid w:val="003F1CEE"/>
    <w:rsid w:val="00407F2B"/>
    <w:rsid w:val="00435AD0"/>
    <w:rsid w:val="004403F6"/>
    <w:rsid w:val="00441FF4"/>
    <w:rsid w:val="004451F1"/>
    <w:rsid w:val="0048525E"/>
    <w:rsid w:val="004C08FF"/>
    <w:rsid w:val="004D6459"/>
    <w:rsid w:val="004E5628"/>
    <w:rsid w:val="00574922"/>
    <w:rsid w:val="005754B4"/>
    <w:rsid w:val="005A490B"/>
    <w:rsid w:val="005B3F99"/>
    <w:rsid w:val="005F5E60"/>
    <w:rsid w:val="00654B47"/>
    <w:rsid w:val="00667272"/>
    <w:rsid w:val="006712DE"/>
    <w:rsid w:val="00692B36"/>
    <w:rsid w:val="006C6B31"/>
    <w:rsid w:val="006D5781"/>
    <w:rsid w:val="006D76C3"/>
    <w:rsid w:val="006E10B2"/>
    <w:rsid w:val="006E42A2"/>
    <w:rsid w:val="007161B8"/>
    <w:rsid w:val="007231AE"/>
    <w:rsid w:val="00776ADB"/>
    <w:rsid w:val="00776F41"/>
    <w:rsid w:val="007A5471"/>
    <w:rsid w:val="007A7F89"/>
    <w:rsid w:val="007D41B2"/>
    <w:rsid w:val="007E295A"/>
    <w:rsid w:val="007E42B9"/>
    <w:rsid w:val="007F4ACB"/>
    <w:rsid w:val="00845314"/>
    <w:rsid w:val="008933C6"/>
    <w:rsid w:val="008A154D"/>
    <w:rsid w:val="00945616"/>
    <w:rsid w:val="0094691E"/>
    <w:rsid w:val="00956538"/>
    <w:rsid w:val="009720B3"/>
    <w:rsid w:val="009A3E01"/>
    <w:rsid w:val="009C7E2A"/>
    <w:rsid w:val="009D47CC"/>
    <w:rsid w:val="009F77B1"/>
    <w:rsid w:val="00A07008"/>
    <w:rsid w:val="00A10E62"/>
    <w:rsid w:val="00A251FA"/>
    <w:rsid w:val="00A8454B"/>
    <w:rsid w:val="00A87D75"/>
    <w:rsid w:val="00AC6FAC"/>
    <w:rsid w:val="00AD14CB"/>
    <w:rsid w:val="00B17D4A"/>
    <w:rsid w:val="00B22B48"/>
    <w:rsid w:val="00B400E4"/>
    <w:rsid w:val="00B53DD0"/>
    <w:rsid w:val="00B711A0"/>
    <w:rsid w:val="00B80F33"/>
    <w:rsid w:val="00B95AFC"/>
    <w:rsid w:val="00BF52B5"/>
    <w:rsid w:val="00C03F9C"/>
    <w:rsid w:val="00C455D6"/>
    <w:rsid w:val="00C74F57"/>
    <w:rsid w:val="00CE2976"/>
    <w:rsid w:val="00D1643B"/>
    <w:rsid w:val="00D261E7"/>
    <w:rsid w:val="00D27819"/>
    <w:rsid w:val="00D601D9"/>
    <w:rsid w:val="00D635DB"/>
    <w:rsid w:val="00D706AD"/>
    <w:rsid w:val="00D710F2"/>
    <w:rsid w:val="00DA24BB"/>
    <w:rsid w:val="00DD5871"/>
    <w:rsid w:val="00E10FD3"/>
    <w:rsid w:val="00E6267F"/>
    <w:rsid w:val="00E64BE0"/>
    <w:rsid w:val="00E91BD7"/>
    <w:rsid w:val="00EB355E"/>
    <w:rsid w:val="00ED5280"/>
    <w:rsid w:val="00EF3C8B"/>
    <w:rsid w:val="00F1697A"/>
    <w:rsid w:val="00F36DA6"/>
    <w:rsid w:val="00FB773A"/>
    <w:rsid w:val="00FE1E69"/>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DD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Header">
    <w:name w:val="header"/>
    <w:basedOn w:val="Normal"/>
    <w:link w:val="HeaderChar"/>
    <w:uiPriority w:val="99"/>
    <w:unhideWhenUsed/>
    <w:rsid w:val="00A10E62"/>
    <w:pPr>
      <w:tabs>
        <w:tab w:val="center" w:pos="4320"/>
        <w:tab w:val="right" w:pos="8640"/>
      </w:tabs>
    </w:pPr>
  </w:style>
  <w:style w:type="character" w:customStyle="1" w:styleId="HeaderChar">
    <w:name w:val="Header Char"/>
    <w:basedOn w:val="DefaultParagraphFont"/>
    <w:link w:val="Header"/>
    <w:uiPriority w:val="99"/>
    <w:rsid w:val="00A10E62"/>
  </w:style>
  <w:style w:type="paragraph" w:styleId="Footer">
    <w:name w:val="footer"/>
    <w:basedOn w:val="Normal"/>
    <w:link w:val="FooterChar"/>
    <w:uiPriority w:val="99"/>
    <w:unhideWhenUsed/>
    <w:rsid w:val="00A10E62"/>
    <w:pPr>
      <w:tabs>
        <w:tab w:val="center" w:pos="4320"/>
        <w:tab w:val="right" w:pos="8640"/>
      </w:tabs>
    </w:pPr>
  </w:style>
  <w:style w:type="character" w:customStyle="1" w:styleId="FooterChar">
    <w:name w:val="Footer Char"/>
    <w:basedOn w:val="DefaultParagraphFont"/>
    <w:link w:val="Footer"/>
    <w:uiPriority w:val="99"/>
    <w:rsid w:val="00A10E62"/>
  </w:style>
  <w:style w:type="character" w:styleId="CommentReference">
    <w:name w:val="annotation reference"/>
    <w:basedOn w:val="DefaultParagraphFont"/>
    <w:uiPriority w:val="99"/>
    <w:semiHidden/>
    <w:unhideWhenUsed/>
    <w:rsid w:val="00BF52B5"/>
    <w:rPr>
      <w:sz w:val="16"/>
      <w:szCs w:val="16"/>
    </w:rPr>
  </w:style>
  <w:style w:type="paragraph" w:styleId="CommentText">
    <w:name w:val="annotation text"/>
    <w:basedOn w:val="Normal"/>
    <w:link w:val="CommentTextChar"/>
    <w:uiPriority w:val="99"/>
    <w:semiHidden/>
    <w:unhideWhenUsed/>
    <w:rsid w:val="00BF52B5"/>
    <w:rPr>
      <w:sz w:val="20"/>
      <w:szCs w:val="20"/>
    </w:rPr>
  </w:style>
  <w:style w:type="character" w:customStyle="1" w:styleId="CommentTextChar">
    <w:name w:val="Comment Text Char"/>
    <w:basedOn w:val="DefaultParagraphFont"/>
    <w:link w:val="CommentText"/>
    <w:uiPriority w:val="99"/>
    <w:semiHidden/>
    <w:rsid w:val="00BF52B5"/>
    <w:rPr>
      <w:sz w:val="20"/>
      <w:szCs w:val="20"/>
    </w:rPr>
  </w:style>
  <w:style w:type="paragraph" w:styleId="CommentSubject">
    <w:name w:val="annotation subject"/>
    <w:basedOn w:val="CommentText"/>
    <w:next w:val="CommentText"/>
    <w:link w:val="CommentSubjectChar"/>
    <w:uiPriority w:val="99"/>
    <w:semiHidden/>
    <w:unhideWhenUsed/>
    <w:rsid w:val="00BF52B5"/>
    <w:rPr>
      <w:b/>
      <w:bCs/>
    </w:rPr>
  </w:style>
  <w:style w:type="character" w:customStyle="1" w:styleId="CommentSubjectChar">
    <w:name w:val="Comment Subject Char"/>
    <w:basedOn w:val="CommentTextChar"/>
    <w:link w:val="CommentSubject"/>
    <w:uiPriority w:val="99"/>
    <w:semiHidden/>
    <w:rsid w:val="00BF52B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Header">
    <w:name w:val="header"/>
    <w:basedOn w:val="Normal"/>
    <w:link w:val="HeaderChar"/>
    <w:uiPriority w:val="99"/>
    <w:unhideWhenUsed/>
    <w:rsid w:val="00A10E62"/>
    <w:pPr>
      <w:tabs>
        <w:tab w:val="center" w:pos="4320"/>
        <w:tab w:val="right" w:pos="8640"/>
      </w:tabs>
    </w:pPr>
  </w:style>
  <w:style w:type="character" w:customStyle="1" w:styleId="HeaderChar">
    <w:name w:val="Header Char"/>
    <w:basedOn w:val="DefaultParagraphFont"/>
    <w:link w:val="Header"/>
    <w:uiPriority w:val="99"/>
    <w:rsid w:val="00A10E62"/>
  </w:style>
  <w:style w:type="paragraph" w:styleId="Footer">
    <w:name w:val="footer"/>
    <w:basedOn w:val="Normal"/>
    <w:link w:val="FooterChar"/>
    <w:uiPriority w:val="99"/>
    <w:unhideWhenUsed/>
    <w:rsid w:val="00A10E62"/>
    <w:pPr>
      <w:tabs>
        <w:tab w:val="center" w:pos="4320"/>
        <w:tab w:val="right" w:pos="8640"/>
      </w:tabs>
    </w:pPr>
  </w:style>
  <w:style w:type="character" w:customStyle="1" w:styleId="FooterChar">
    <w:name w:val="Footer Char"/>
    <w:basedOn w:val="DefaultParagraphFont"/>
    <w:link w:val="Footer"/>
    <w:uiPriority w:val="99"/>
    <w:rsid w:val="00A10E62"/>
  </w:style>
  <w:style w:type="character" w:styleId="CommentReference">
    <w:name w:val="annotation reference"/>
    <w:basedOn w:val="DefaultParagraphFont"/>
    <w:uiPriority w:val="99"/>
    <w:semiHidden/>
    <w:unhideWhenUsed/>
    <w:rsid w:val="00BF52B5"/>
    <w:rPr>
      <w:sz w:val="16"/>
      <w:szCs w:val="16"/>
    </w:rPr>
  </w:style>
  <w:style w:type="paragraph" w:styleId="CommentText">
    <w:name w:val="annotation text"/>
    <w:basedOn w:val="Normal"/>
    <w:link w:val="CommentTextChar"/>
    <w:uiPriority w:val="99"/>
    <w:semiHidden/>
    <w:unhideWhenUsed/>
    <w:rsid w:val="00BF52B5"/>
    <w:rPr>
      <w:sz w:val="20"/>
      <w:szCs w:val="20"/>
    </w:rPr>
  </w:style>
  <w:style w:type="character" w:customStyle="1" w:styleId="CommentTextChar">
    <w:name w:val="Comment Text Char"/>
    <w:basedOn w:val="DefaultParagraphFont"/>
    <w:link w:val="CommentText"/>
    <w:uiPriority w:val="99"/>
    <w:semiHidden/>
    <w:rsid w:val="00BF52B5"/>
    <w:rPr>
      <w:sz w:val="20"/>
      <w:szCs w:val="20"/>
    </w:rPr>
  </w:style>
  <w:style w:type="paragraph" w:styleId="CommentSubject">
    <w:name w:val="annotation subject"/>
    <w:basedOn w:val="CommentText"/>
    <w:next w:val="CommentText"/>
    <w:link w:val="CommentSubjectChar"/>
    <w:uiPriority w:val="99"/>
    <w:semiHidden/>
    <w:unhideWhenUsed/>
    <w:rsid w:val="00BF52B5"/>
    <w:rPr>
      <w:b/>
      <w:bCs/>
    </w:rPr>
  </w:style>
  <w:style w:type="character" w:customStyle="1" w:styleId="CommentSubjectChar">
    <w:name w:val="Comment Subject Char"/>
    <w:basedOn w:val="CommentTextChar"/>
    <w:link w:val="CommentSubject"/>
    <w:uiPriority w:val="99"/>
    <w:semiHidden/>
    <w:rsid w:val="00BF52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0.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tanford.edu/class/gene210/web/html/extracred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9</Pages>
  <Words>2117</Words>
  <Characters>12069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16</cp:revision>
  <dcterms:created xsi:type="dcterms:W3CDTF">2013-05-28T00:51:00Z</dcterms:created>
  <dcterms:modified xsi:type="dcterms:W3CDTF">2013-05-29T05:11:00Z</dcterms:modified>
</cp:coreProperties>
</file>