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3F618"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48F4C83E"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71B2BDF9"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712EF649" w14:textId="77777777" w:rsidR="00C74F57" w:rsidRPr="00D1643B" w:rsidRDefault="00C74F57" w:rsidP="002712BE">
      <w:pPr>
        <w:rPr>
          <w:rFonts w:ascii="Arial" w:hAnsi="Arial"/>
        </w:rPr>
      </w:pPr>
    </w:p>
    <w:p w14:paraId="31AB4009" w14:textId="77777777" w:rsidR="00D1643B" w:rsidRPr="00D1643B" w:rsidRDefault="00D1643B" w:rsidP="002712BE">
      <w:pPr>
        <w:rPr>
          <w:rFonts w:ascii="Arial" w:hAnsi="Arial"/>
        </w:rPr>
      </w:pPr>
    </w:p>
    <w:p w14:paraId="11C47A4E" w14:textId="77777777" w:rsidR="00D1643B" w:rsidRDefault="00D1643B" w:rsidP="00D1643B">
      <w:pPr>
        <w:rPr>
          <w:rFonts w:ascii="Arial" w:hAnsi="Arial"/>
        </w:rPr>
      </w:pPr>
      <w:r w:rsidRPr="00D1643B">
        <w:rPr>
          <w:rFonts w:ascii="Arial" w:hAnsi="Arial"/>
        </w:rPr>
        <w:t>Stanford University Honor Code</w:t>
      </w:r>
    </w:p>
    <w:p w14:paraId="3994BE6E" w14:textId="77777777" w:rsidR="00D1643B" w:rsidRPr="00D1643B" w:rsidRDefault="00D1643B" w:rsidP="00D1643B">
      <w:pPr>
        <w:rPr>
          <w:rFonts w:ascii="Arial" w:hAnsi="Arial"/>
        </w:rPr>
      </w:pPr>
    </w:p>
    <w:p w14:paraId="1A5A4F5D"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15A36E9E" w14:textId="77777777" w:rsidR="00D1643B" w:rsidRDefault="00D1643B" w:rsidP="00D1643B">
      <w:pPr>
        <w:rPr>
          <w:rFonts w:ascii="Arial" w:hAnsi="Arial"/>
        </w:rPr>
      </w:pPr>
    </w:p>
    <w:p w14:paraId="39D74FFB"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14242CF3"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4ADD14CF"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1E741B53" w14:textId="77777777" w:rsidR="00D1643B" w:rsidRDefault="00D1643B" w:rsidP="00D1643B">
      <w:pPr>
        <w:rPr>
          <w:rFonts w:ascii="Arial" w:hAnsi="Arial"/>
        </w:rPr>
      </w:pPr>
    </w:p>
    <w:p w14:paraId="6748F5A0"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7503D6FC"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2F5B75E9" w14:textId="77777777" w:rsidR="00D1643B" w:rsidRDefault="00D1643B" w:rsidP="00D1643B">
      <w:pPr>
        <w:rPr>
          <w:rFonts w:ascii="Arial" w:hAnsi="Arial"/>
        </w:rPr>
      </w:pPr>
    </w:p>
    <w:p w14:paraId="62C748EE" w14:textId="77777777" w:rsidR="00D1643B" w:rsidRDefault="00D1643B" w:rsidP="00D1643B">
      <w:pPr>
        <w:rPr>
          <w:rFonts w:ascii="Arial" w:hAnsi="Arial"/>
        </w:rPr>
      </w:pPr>
      <w:r w:rsidRPr="00D1643B">
        <w:rPr>
          <w:rFonts w:ascii="Arial" w:hAnsi="Arial"/>
        </w:rPr>
        <w:t xml:space="preserve">• While the faculty alone has the right and obligation to set academic </w:t>
      </w:r>
      <w:proofErr w:type="gramStart"/>
      <w:r w:rsidRPr="00D1643B">
        <w:rPr>
          <w:rFonts w:ascii="Arial" w:hAnsi="Arial"/>
        </w:rPr>
        <w:t>requirements</w:t>
      </w:r>
      <w:proofErr w:type="gramEnd"/>
      <w:r w:rsidRPr="00D1643B">
        <w:rPr>
          <w:rFonts w:ascii="Arial" w:hAnsi="Arial"/>
        </w:rPr>
        <w:t>, the students and faculty will</w:t>
      </w:r>
      <w:r>
        <w:rPr>
          <w:rFonts w:ascii="Arial" w:hAnsi="Arial"/>
        </w:rPr>
        <w:t xml:space="preserve"> </w:t>
      </w:r>
      <w:r w:rsidRPr="00D1643B">
        <w:rPr>
          <w:rFonts w:ascii="Arial" w:hAnsi="Arial"/>
        </w:rPr>
        <w:t>work together to establish optimal conditions for honorable academic work.</w:t>
      </w:r>
    </w:p>
    <w:p w14:paraId="1245B1C6" w14:textId="77777777" w:rsidR="00D1643B" w:rsidRPr="00D1643B" w:rsidRDefault="00D1643B" w:rsidP="00D1643B">
      <w:pPr>
        <w:rPr>
          <w:rFonts w:ascii="Arial" w:hAnsi="Arial"/>
        </w:rPr>
      </w:pPr>
    </w:p>
    <w:p w14:paraId="16C1AE35" w14:textId="77777777" w:rsidR="00D1643B" w:rsidRDefault="00D1643B" w:rsidP="00D1643B">
      <w:pPr>
        <w:rPr>
          <w:rFonts w:ascii="Arial" w:hAnsi="Arial"/>
        </w:rPr>
      </w:pPr>
      <w:r w:rsidRPr="00D1643B">
        <w:rPr>
          <w:rFonts w:ascii="Arial" w:hAnsi="Arial"/>
        </w:rPr>
        <w:t>Signature</w:t>
      </w:r>
    </w:p>
    <w:p w14:paraId="1F44E05A" w14:textId="77777777" w:rsidR="00DD5871" w:rsidRPr="00D1643B" w:rsidRDefault="00DD5871" w:rsidP="00D1643B">
      <w:pPr>
        <w:rPr>
          <w:rFonts w:ascii="Arial" w:hAnsi="Arial"/>
        </w:rPr>
      </w:pPr>
    </w:p>
    <w:p w14:paraId="305F9FE8"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5F865E7F" w14:textId="77777777" w:rsidR="00D1643B" w:rsidRDefault="00D1643B" w:rsidP="00D1643B">
      <w:pPr>
        <w:rPr>
          <w:rFonts w:ascii="Arial" w:hAnsi="Arial"/>
        </w:rPr>
      </w:pPr>
    </w:p>
    <w:p w14:paraId="40E41876" w14:textId="77777777" w:rsidR="00DD5871" w:rsidRDefault="00DD5871" w:rsidP="00D1643B">
      <w:pPr>
        <w:rPr>
          <w:rFonts w:ascii="Arial" w:hAnsi="Arial"/>
        </w:rPr>
      </w:pPr>
    </w:p>
    <w:p w14:paraId="098B370B" w14:textId="052FAD39" w:rsidR="00D1643B" w:rsidRDefault="00D1643B" w:rsidP="00D1643B">
      <w:pPr>
        <w:rPr>
          <w:rFonts w:ascii="Arial" w:hAnsi="Arial"/>
        </w:rPr>
      </w:pPr>
      <w:proofErr w:type="spellStart"/>
      <w:r>
        <w:rPr>
          <w:rFonts w:ascii="Arial" w:hAnsi="Arial"/>
        </w:rPr>
        <w:t>Name</w:t>
      </w:r>
      <w:proofErr w:type="gramStart"/>
      <w:r>
        <w:rPr>
          <w:rFonts w:ascii="Arial" w:hAnsi="Arial"/>
        </w:rPr>
        <w:t>:_</w:t>
      </w:r>
      <w:proofErr w:type="gramEnd"/>
      <w:r>
        <w:rPr>
          <w:rFonts w:ascii="Arial" w:hAnsi="Arial"/>
        </w:rPr>
        <w:t>____</w:t>
      </w:r>
      <w:r w:rsidR="007C616F">
        <w:rPr>
          <w:rFonts w:ascii="Arial" w:hAnsi="Arial"/>
        </w:rPr>
        <w:t>Matthew</w:t>
      </w:r>
      <w:proofErr w:type="spellEnd"/>
      <w:r w:rsidR="007C616F">
        <w:rPr>
          <w:rFonts w:ascii="Arial" w:hAnsi="Arial"/>
        </w:rPr>
        <w:t xml:space="preserve"> Li_____</w:t>
      </w:r>
      <w:r>
        <w:rPr>
          <w:rFonts w:ascii="Arial" w:hAnsi="Arial"/>
        </w:rPr>
        <w:t xml:space="preserve">_________________  </w:t>
      </w:r>
      <w:proofErr w:type="spellStart"/>
      <w:r>
        <w:rPr>
          <w:rFonts w:ascii="Arial" w:hAnsi="Arial"/>
        </w:rPr>
        <w:t>SUNet</w:t>
      </w:r>
      <w:proofErr w:type="spellEnd"/>
      <w:r>
        <w:rPr>
          <w:rFonts w:ascii="Arial" w:hAnsi="Arial"/>
        </w:rPr>
        <w:t xml:space="preserve"> ID:_</w:t>
      </w:r>
      <w:r w:rsidR="007C616F">
        <w:rPr>
          <w:rFonts w:ascii="Arial" w:hAnsi="Arial"/>
        </w:rPr>
        <w:t>0579437</w:t>
      </w:r>
      <w:r w:rsidR="0028210C">
        <w:rPr>
          <w:rFonts w:ascii="Arial" w:hAnsi="Arial"/>
        </w:rPr>
        <w:t>8</w:t>
      </w:r>
      <w:r>
        <w:rPr>
          <w:rFonts w:ascii="Arial" w:hAnsi="Arial"/>
        </w:rPr>
        <w:t>__</w:t>
      </w:r>
    </w:p>
    <w:p w14:paraId="3CCB621C" w14:textId="77777777" w:rsidR="00D1643B" w:rsidRDefault="00D1643B" w:rsidP="00D1643B">
      <w:pPr>
        <w:rPr>
          <w:rFonts w:ascii="Arial" w:hAnsi="Arial"/>
        </w:rPr>
      </w:pPr>
    </w:p>
    <w:p w14:paraId="617FA017" w14:textId="77777777" w:rsidR="00DD5871" w:rsidRDefault="00DD5871" w:rsidP="00D1643B">
      <w:pPr>
        <w:rPr>
          <w:rFonts w:ascii="Arial" w:hAnsi="Arial"/>
        </w:rPr>
      </w:pPr>
    </w:p>
    <w:p w14:paraId="04206EDF" w14:textId="4920E2D8" w:rsidR="00D1643B" w:rsidRDefault="00D1643B" w:rsidP="002712BE">
      <w:pPr>
        <w:rPr>
          <w:rFonts w:ascii="Arial" w:hAnsi="Arial"/>
        </w:rPr>
      </w:pPr>
      <w:r>
        <w:rPr>
          <w:rFonts w:ascii="Arial" w:hAnsi="Arial"/>
        </w:rPr>
        <w:t>Signature:  ____</w:t>
      </w:r>
      <w:r w:rsidR="00674976" w:rsidRPr="00743A34">
        <w:rPr>
          <w:rFonts w:ascii="Apple Chancery" w:hAnsi="Apple Chancery" w:cs="Apple Chancery"/>
          <w:i/>
        </w:rPr>
        <w:t>Matthew Li</w:t>
      </w:r>
      <w:r>
        <w:rPr>
          <w:rFonts w:ascii="Arial" w:hAnsi="Arial"/>
        </w:rPr>
        <w:t>______________________</w:t>
      </w:r>
      <w:r>
        <w:rPr>
          <w:rFonts w:ascii="Arial" w:hAnsi="Arial"/>
        </w:rPr>
        <w:br w:type="page"/>
      </w:r>
    </w:p>
    <w:p w14:paraId="6B4A11CA" w14:textId="77777777" w:rsidR="00EF3C8B" w:rsidRPr="00A8454B" w:rsidRDefault="00C74F57" w:rsidP="002712BE">
      <w:pPr>
        <w:rPr>
          <w:rFonts w:ascii="Arial" w:hAnsi="Arial"/>
        </w:rPr>
      </w:pPr>
      <w:r w:rsidRPr="00A8454B">
        <w:rPr>
          <w:rFonts w:ascii="Arial" w:hAnsi="Arial"/>
        </w:rPr>
        <w:lastRenderedPageBreak/>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139955BE" w14:textId="77777777" w:rsidR="00654B47" w:rsidRPr="00A8454B" w:rsidRDefault="00654B47" w:rsidP="002712BE">
      <w:pPr>
        <w:rPr>
          <w:rFonts w:ascii="Arial" w:hAnsi="Arial"/>
        </w:rPr>
      </w:pPr>
    </w:p>
    <w:p w14:paraId="7C7B081A"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16F2C27C" w14:textId="77777777" w:rsidR="00D1643B" w:rsidRPr="00A8454B" w:rsidRDefault="00D1643B" w:rsidP="002712BE">
      <w:pPr>
        <w:rPr>
          <w:rFonts w:ascii="Arial" w:hAnsi="Arial"/>
        </w:rPr>
      </w:pPr>
    </w:p>
    <w:p w14:paraId="7A1BDE65"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1A2FB03F" w14:textId="77777777" w:rsidR="00B95AFC" w:rsidRPr="00A8454B" w:rsidRDefault="00B95AFC" w:rsidP="002712BE">
      <w:pPr>
        <w:rPr>
          <w:rFonts w:ascii="Arial" w:hAnsi="Arial"/>
        </w:rPr>
      </w:pPr>
    </w:p>
    <w:p w14:paraId="32891590"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659CCF87" w14:textId="4E3E87EC" w:rsidR="001E7ADF" w:rsidRPr="002254FD" w:rsidRDefault="00795DAD" w:rsidP="002712BE">
      <w:pPr>
        <w:rPr>
          <w:rFonts w:ascii="Arial" w:hAnsi="Arial"/>
          <w:color w:val="3366FF"/>
        </w:rPr>
      </w:pPr>
      <w:r>
        <w:rPr>
          <w:rFonts w:ascii="Arial" w:hAnsi="Arial"/>
          <w:color w:val="3366FF"/>
        </w:rPr>
        <w:t>From the text files, Patient 3 has genotype information for the Y-chromosome</w:t>
      </w:r>
      <w:r w:rsidR="00F07645">
        <w:rPr>
          <w:rFonts w:ascii="Arial" w:hAnsi="Arial"/>
          <w:color w:val="3366FF"/>
        </w:rPr>
        <w:t>, while neither Patient 1 nor Patient 2 has that information; thus, Patient 3</w:t>
      </w:r>
      <w:r>
        <w:rPr>
          <w:rFonts w:ascii="Arial" w:hAnsi="Arial"/>
          <w:color w:val="3366FF"/>
        </w:rPr>
        <w:t xml:space="preserve"> is the father. </w:t>
      </w:r>
      <w:r w:rsidR="00E40B5A">
        <w:rPr>
          <w:rFonts w:ascii="Arial" w:hAnsi="Arial"/>
          <w:color w:val="3366FF"/>
        </w:rPr>
        <w:t xml:space="preserve">From a principal components analysis of the three patients’ ancestry </w:t>
      </w:r>
      <w:r w:rsidR="002254FD">
        <w:rPr>
          <w:rFonts w:ascii="Arial" w:hAnsi="Arial"/>
          <w:color w:val="3366FF"/>
        </w:rPr>
        <w:t xml:space="preserve">using the HGDP World reference panel </w:t>
      </w:r>
      <w:r w:rsidR="00E40B5A">
        <w:rPr>
          <w:rFonts w:ascii="Arial" w:hAnsi="Arial"/>
          <w:color w:val="3366FF"/>
        </w:rPr>
        <w:t xml:space="preserve">(see figure </w:t>
      </w:r>
      <w:r w:rsidR="002254FD">
        <w:rPr>
          <w:rFonts w:ascii="Arial" w:hAnsi="Arial"/>
          <w:color w:val="3366FF"/>
        </w:rPr>
        <w:t>below</w:t>
      </w:r>
      <w:r w:rsidR="00E40B5A">
        <w:rPr>
          <w:rFonts w:ascii="Arial" w:hAnsi="Arial"/>
          <w:color w:val="3366FF"/>
        </w:rPr>
        <w:t xml:space="preserve">, where the square black boxes correspond to patients 1, 2, and 3 from left to right on the graph), it appears that Patient 2 is the daughter, </w:t>
      </w:r>
      <w:r w:rsidR="002254FD">
        <w:rPr>
          <w:rFonts w:ascii="Arial" w:hAnsi="Arial"/>
          <w:color w:val="3366FF"/>
        </w:rPr>
        <w:t>as her data fal</w:t>
      </w:r>
      <w:r w:rsidR="005C0775">
        <w:rPr>
          <w:rFonts w:ascii="Arial" w:hAnsi="Arial"/>
          <w:color w:val="3366FF"/>
        </w:rPr>
        <w:t xml:space="preserve">ls in between patients 1 and 3, and Patient 1 is therefore the mother. </w:t>
      </w:r>
      <w:r w:rsidR="002254FD">
        <w:rPr>
          <w:rFonts w:ascii="Arial" w:hAnsi="Arial"/>
          <w:color w:val="3366FF"/>
        </w:rPr>
        <w:t>Repetition of principal components analysis on</w:t>
      </w:r>
      <w:r w:rsidR="00E40B5A">
        <w:rPr>
          <w:rFonts w:ascii="Arial" w:hAnsi="Arial"/>
          <w:color w:val="3366FF"/>
        </w:rPr>
        <w:t xml:space="preserve"> </w:t>
      </w:r>
      <w:r w:rsidR="002254FD">
        <w:rPr>
          <w:rFonts w:ascii="Arial" w:hAnsi="Arial"/>
          <w:color w:val="3366FF"/>
        </w:rPr>
        <w:t xml:space="preserve">the patients using different reference panels </w:t>
      </w:r>
      <w:r w:rsidR="00F54B4E">
        <w:rPr>
          <w:rFonts w:ascii="Arial" w:hAnsi="Arial"/>
          <w:color w:val="3366FF"/>
        </w:rPr>
        <w:t xml:space="preserve">(HGDP European and POPRES European) </w:t>
      </w:r>
      <w:r w:rsidR="002254FD">
        <w:rPr>
          <w:rFonts w:ascii="Arial" w:hAnsi="Arial"/>
          <w:color w:val="3366FF"/>
        </w:rPr>
        <w:t xml:space="preserve">also showed the same pattern. </w:t>
      </w:r>
    </w:p>
    <w:p w14:paraId="4BD2499B" w14:textId="77777777" w:rsidR="001E7ADF" w:rsidRPr="00A8454B" w:rsidRDefault="001E7ADF" w:rsidP="002712BE">
      <w:pPr>
        <w:rPr>
          <w:rFonts w:ascii="Arial" w:hAnsi="Arial"/>
        </w:rPr>
      </w:pPr>
    </w:p>
    <w:p w14:paraId="00F46BE4" w14:textId="77777777" w:rsidR="005C0775" w:rsidRDefault="002254FD" w:rsidP="002712BE">
      <w:pPr>
        <w:rPr>
          <w:rFonts w:ascii="Arial" w:hAnsi="Arial"/>
        </w:rPr>
      </w:pPr>
      <w:r w:rsidRPr="002254FD">
        <w:rPr>
          <w:rFonts w:ascii="Arial" w:hAnsi="Arial"/>
          <w:noProof/>
        </w:rPr>
        <w:drawing>
          <wp:inline distT="0" distB="0" distL="0" distR="0" wp14:anchorId="5B49A2D9" wp14:editId="7411DE20">
            <wp:extent cx="3579778" cy="3266038"/>
            <wp:effectExtent l="0" t="0" r="1905" b="10795"/>
            <wp:docPr id="2" name="Picture 2" descr="Macintosh HD:Users:matthewdli:Desktop:Screen Shot 2013-05-27 at 10.21.2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tthewdli:Desktop:Screen Shot 2013-05-27 at 10.21.27 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9778" cy="3266038"/>
                    </a:xfrm>
                    <a:prstGeom prst="rect">
                      <a:avLst/>
                    </a:prstGeom>
                    <a:noFill/>
                    <a:ln>
                      <a:noFill/>
                    </a:ln>
                  </pic:spPr>
                </pic:pic>
              </a:graphicData>
            </a:graphic>
          </wp:inline>
        </w:drawing>
      </w:r>
    </w:p>
    <w:p w14:paraId="10F25ACF" w14:textId="3BDBAB9F" w:rsidR="007F4ACB" w:rsidRPr="00A8454B" w:rsidRDefault="005F5E60" w:rsidP="002712BE">
      <w:pPr>
        <w:rPr>
          <w:rFonts w:ascii="Arial" w:hAnsi="Arial"/>
        </w:rPr>
      </w:pPr>
      <w:r>
        <w:rPr>
          <w:rFonts w:ascii="Arial" w:hAnsi="Arial"/>
        </w:rPr>
        <w:lastRenderedPageBreak/>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3C9267AE" w14:textId="77777777" w:rsidR="006712DE" w:rsidRDefault="006712DE" w:rsidP="002712BE">
      <w:pPr>
        <w:rPr>
          <w:rFonts w:ascii="Arial" w:hAnsi="Arial"/>
        </w:rPr>
      </w:pPr>
    </w:p>
    <w:p w14:paraId="34E8142B" w14:textId="5BBAB0A4" w:rsidR="002254FD" w:rsidRPr="00634638" w:rsidRDefault="005C0775" w:rsidP="002712BE">
      <w:pPr>
        <w:rPr>
          <w:rFonts w:ascii="Arial" w:hAnsi="Arial"/>
          <w:color w:val="3366FF"/>
        </w:rPr>
      </w:pPr>
      <w:r w:rsidRPr="00634638">
        <w:rPr>
          <w:rFonts w:ascii="Arial" w:hAnsi="Arial"/>
          <w:color w:val="3366FF"/>
        </w:rPr>
        <w:t xml:space="preserve">From </w:t>
      </w:r>
      <w:proofErr w:type="spellStart"/>
      <w:r w:rsidRPr="00634638">
        <w:rPr>
          <w:rFonts w:ascii="Arial" w:hAnsi="Arial"/>
          <w:color w:val="3366FF"/>
        </w:rPr>
        <w:t>GENOtation</w:t>
      </w:r>
      <w:proofErr w:type="spellEnd"/>
      <w:r w:rsidRPr="00634638">
        <w:rPr>
          <w:rFonts w:ascii="Arial" w:hAnsi="Arial"/>
          <w:color w:val="3366FF"/>
        </w:rPr>
        <w:t xml:space="preserve"> ancestry PCA, </w:t>
      </w:r>
      <w:r w:rsidR="002254FD" w:rsidRPr="00634638">
        <w:rPr>
          <w:rFonts w:ascii="Arial" w:hAnsi="Arial"/>
          <w:color w:val="3366FF"/>
        </w:rPr>
        <w:t xml:space="preserve">Patient 1 </w:t>
      </w:r>
      <w:r w:rsidRPr="00634638">
        <w:rPr>
          <w:rFonts w:ascii="Arial" w:hAnsi="Arial"/>
          <w:color w:val="3366FF"/>
        </w:rPr>
        <w:t xml:space="preserve">(mother) has a “Near Eastern” ancestry and Patient 3 (father) has a “European” ancestry, according to the HGDP World reference panel. The HGDP European reference panel refines this classification to more Northern European </w:t>
      </w:r>
      <w:r w:rsidR="00816F4D" w:rsidRPr="00634638">
        <w:rPr>
          <w:rFonts w:ascii="Arial" w:hAnsi="Arial"/>
          <w:color w:val="3366FF"/>
        </w:rPr>
        <w:t xml:space="preserve">for the father, and more Southern European for the mother. </w:t>
      </w:r>
      <w:r w:rsidR="007B7092" w:rsidRPr="00634638">
        <w:rPr>
          <w:rFonts w:ascii="Arial" w:hAnsi="Arial"/>
          <w:color w:val="3366FF"/>
        </w:rPr>
        <w:t xml:space="preserve">More detailed regions show that the father clusters with the French, while the mother clusters with Northern Italians. </w:t>
      </w:r>
    </w:p>
    <w:p w14:paraId="57A045B1" w14:textId="0DB92907" w:rsidR="00776ADB" w:rsidRPr="00A8454B" w:rsidRDefault="00776ADB" w:rsidP="002712BE">
      <w:pPr>
        <w:rPr>
          <w:rFonts w:ascii="Arial" w:hAnsi="Arial"/>
        </w:rPr>
      </w:pPr>
    </w:p>
    <w:p w14:paraId="3A9E7C14" w14:textId="77777777" w:rsidR="006712DE" w:rsidRPr="00A8454B" w:rsidRDefault="006712DE" w:rsidP="002712BE">
      <w:pPr>
        <w:rPr>
          <w:rFonts w:ascii="Arial" w:hAnsi="Arial"/>
        </w:rPr>
      </w:pPr>
    </w:p>
    <w:p w14:paraId="6D0AF0DE" w14:textId="22FE8A98" w:rsidR="007F4ACB" w:rsidRPr="00A8454B" w:rsidRDefault="005C0775" w:rsidP="002712BE">
      <w:pPr>
        <w:rPr>
          <w:rFonts w:ascii="Arial" w:hAnsi="Arial"/>
        </w:rPr>
      </w:pPr>
      <w:r>
        <w:rPr>
          <w:rFonts w:ascii="Arial" w:hAnsi="Arial"/>
          <w:noProof/>
        </w:rPr>
        <w:drawing>
          <wp:inline distT="0" distB="0" distL="0" distR="0" wp14:anchorId="703E4E21" wp14:editId="7C5CD011">
            <wp:extent cx="4897817" cy="4436198"/>
            <wp:effectExtent l="0" t="0" r="4445" b="8890"/>
            <wp:docPr id="4" name="Picture 4" descr="Macintosh HD:Users:matthewdli:Desktop:Screen Shot 2013-05-27 at 10.33.3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tthewdli:Desktop:Screen Shot 2013-05-27 at 10.33.37 A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7817" cy="4436198"/>
                    </a:xfrm>
                    <a:prstGeom prst="rect">
                      <a:avLst/>
                    </a:prstGeom>
                    <a:noFill/>
                    <a:ln>
                      <a:noFill/>
                    </a:ln>
                  </pic:spPr>
                </pic:pic>
              </a:graphicData>
            </a:graphic>
          </wp:inline>
        </w:drawing>
      </w:r>
    </w:p>
    <w:p w14:paraId="57C75A2D" w14:textId="77777777" w:rsidR="007F4ACB" w:rsidRPr="00A8454B" w:rsidRDefault="007F4ACB" w:rsidP="002712BE">
      <w:pPr>
        <w:rPr>
          <w:rFonts w:ascii="Arial" w:hAnsi="Arial"/>
        </w:rPr>
      </w:pPr>
    </w:p>
    <w:p w14:paraId="15DB4EFC" w14:textId="77777777" w:rsidR="007F4ACB" w:rsidRPr="00A8454B" w:rsidRDefault="007F4ACB" w:rsidP="002712BE">
      <w:pPr>
        <w:rPr>
          <w:rFonts w:ascii="Arial" w:hAnsi="Arial"/>
        </w:rPr>
      </w:pPr>
    </w:p>
    <w:p w14:paraId="1971DCD6"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4031B590" w14:textId="77777777" w:rsidR="002712BE" w:rsidRPr="005F5E60" w:rsidRDefault="002712BE" w:rsidP="002712BE">
      <w:pPr>
        <w:rPr>
          <w:rFonts w:ascii="Arial" w:hAnsi="Arial"/>
          <w:color w:val="FF0000"/>
        </w:rPr>
      </w:pPr>
    </w:p>
    <w:p w14:paraId="4E0F3B84" w14:textId="77777777"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396B0780" w14:textId="77777777" w:rsidR="002712BE" w:rsidRDefault="002712BE" w:rsidP="002712BE">
      <w:pPr>
        <w:rPr>
          <w:rFonts w:ascii="Arial" w:hAnsi="Arial"/>
          <w:i/>
        </w:rPr>
      </w:pPr>
    </w:p>
    <w:p w14:paraId="5A0B9D74" w14:textId="145D025B" w:rsidR="002712BE" w:rsidRDefault="0014714B" w:rsidP="0014714B">
      <w:pPr>
        <w:ind w:left="360"/>
        <w:rPr>
          <w:rFonts w:ascii="Arial" w:hAnsi="Arial"/>
          <w:color w:val="3366FF"/>
        </w:rPr>
      </w:pPr>
      <w:r>
        <w:rPr>
          <w:rFonts w:ascii="Arial" w:hAnsi="Arial"/>
          <w:color w:val="3366FF"/>
        </w:rPr>
        <w:lastRenderedPageBreak/>
        <w:t xml:space="preserve">According to Boyle and </w:t>
      </w:r>
      <w:proofErr w:type="spellStart"/>
      <w:r>
        <w:rPr>
          <w:rFonts w:ascii="Arial" w:hAnsi="Arial"/>
          <w:color w:val="3366FF"/>
        </w:rPr>
        <w:t>Ferlay</w:t>
      </w:r>
      <w:proofErr w:type="spellEnd"/>
      <w:r>
        <w:rPr>
          <w:rFonts w:ascii="Arial" w:hAnsi="Arial"/>
          <w:color w:val="3366FF"/>
        </w:rPr>
        <w:t xml:space="preserve"> (</w:t>
      </w:r>
      <w:r w:rsidRPr="0014714B">
        <w:rPr>
          <w:rFonts w:ascii="Arial" w:hAnsi="Arial"/>
          <w:color w:val="3366FF"/>
        </w:rPr>
        <w:t>PMID: 15718248</w:t>
      </w:r>
      <w:r>
        <w:rPr>
          <w:rFonts w:ascii="Arial" w:hAnsi="Arial"/>
          <w:color w:val="3366FF"/>
        </w:rPr>
        <w:t>), the lifetime risk for breast cancer for European women, assessed in 2004, is about 8%. A more recent study published in 2010 (</w:t>
      </w:r>
      <w:r w:rsidRPr="0014714B">
        <w:rPr>
          <w:rFonts w:ascii="Arial" w:hAnsi="Arial"/>
          <w:color w:val="3366FF"/>
        </w:rPr>
        <w:t>PMID: 21092082</w:t>
      </w:r>
      <w:r>
        <w:rPr>
          <w:rFonts w:ascii="Arial" w:hAnsi="Arial"/>
          <w:color w:val="3366FF"/>
        </w:rPr>
        <w:t xml:space="preserve">) from data from California showed about a 13.9% lifetime risk for breast cancer in white women. </w:t>
      </w:r>
    </w:p>
    <w:p w14:paraId="3E600C00" w14:textId="77777777" w:rsidR="0014714B" w:rsidRPr="0014714B" w:rsidRDefault="0014714B" w:rsidP="0014714B">
      <w:pPr>
        <w:ind w:left="360"/>
        <w:rPr>
          <w:rFonts w:ascii="Arial" w:hAnsi="Arial"/>
          <w:color w:val="3366FF"/>
        </w:rPr>
      </w:pPr>
    </w:p>
    <w:p w14:paraId="0AA450D2" w14:textId="77777777" w:rsidR="002712BE" w:rsidRPr="0014714B"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4F3009A4" w14:textId="77777777" w:rsidR="0014714B" w:rsidRDefault="0014714B" w:rsidP="0014714B">
      <w:pPr>
        <w:rPr>
          <w:rFonts w:ascii="Arial" w:hAnsi="Arial"/>
          <w:i/>
        </w:rPr>
      </w:pPr>
    </w:p>
    <w:p w14:paraId="3E762BEF" w14:textId="66A6C925" w:rsidR="00B736EF" w:rsidRDefault="005F5A4E" w:rsidP="00B736EF">
      <w:pPr>
        <w:ind w:left="360"/>
        <w:rPr>
          <w:rFonts w:ascii="Arial" w:hAnsi="Arial"/>
          <w:color w:val="3366FF"/>
        </w:rPr>
      </w:pPr>
      <w:r>
        <w:rPr>
          <w:rFonts w:ascii="Arial" w:hAnsi="Arial"/>
          <w:color w:val="3366FF"/>
        </w:rPr>
        <w:t xml:space="preserve">According to </w:t>
      </w:r>
      <w:proofErr w:type="spellStart"/>
      <w:r>
        <w:rPr>
          <w:rFonts w:ascii="Arial" w:hAnsi="Arial"/>
          <w:color w:val="3366FF"/>
        </w:rPr>
        <w:t>dbSNP</w:t>
      </w:r>
      <w:proofErr w:type="spellEnd"/>
      <w:r>
        <w:rPr>
          <w:rFonts w:ascii="Arial" w:hAnsi="Arial"/>
          <w:color w:val="3366FF"/>
        </w:rPr>
        <w:t xml:space="preserve">, rs77944974 is associated with BRCA1, a gene involved in homologous recombination that is important for the repair of double strand breaks. Loss of function mutations </w:t>
      </w:r>
      <w:r w:rsidR="00A77F68">
        <w:rPr>
          <w:rFonts w:ascii="Arial" w:hAnsi="Arial"/>
          <w:color w:val="3366FF"/>
        </w:rPr>
        <w:t>in</w:t>
      </w:r>
      <w:r>
        <w:rPr>
          <w:rFonts w:ascii="Arial" w:hAnsi="Arial"/>
          <w:color w:val="3366FF"/>
        </w:rPr>
        <w:t xml:space="preserve"> this gene are known to be associated with breast cancer. </w:t>
      </w:r>
      <w:r w:rsidR="00B736EF">
        <w:rPr>
          <w:rFonts w:ascii="Arial" w:hAnsi="Arial"/>
          <w:color w:val="3366FF"/>
        </w:rPr>
        <w:t>Patient</w:t>
      </w:r>
      <w:r w:rsidR="007C3D1F">
        <w:rPr>
          <w:rFonts w:ascii="Arial" w:hAnsi="Arial"/>
          <w:color w:val="3366FF"/>
        </w:rPr>
        <w:t xml:space="preserve"> 1 (mother) has the DI genotype, which indicates that s</w:t>
      </w:r>
      <w:r w:rsidR="00FD5071">
        <w:rPr>
          <w:rFonts w:ascii="Arial" w:hAnsi="Arial"/>
          <w:color w:val="3366FF"/>
        </w:rPr>
        <w:t xml:space="preserve">he is a BRCA1 185delAG carrier, and </w:t>
      </w:r>
      <w:r w:rsidR="00B736EF">
        <w:rPr>
          <w:rFonts w:ascii="Arial" w:hAnsi="Arial"/>
          <w:color w:val="3366FF"/>
        </w:rPr>
        <w:t>Patient 2</w:t>
      </w:r>
      <w:r w:rsidR="007C3D1F">
        <w:rPr>
          <w:rFonts w:ascii="Arial" w:hAnsi="Arial"/>
          <w:color w:val="3366FF"/>
        </w:rPr>
        <w:t xml:space="preserve"> (daughter) has the II genotype, which is normal.</w:t>
      </w:r>
      <w:r w:rsidR="000F6A0E">
        <w:rPr>
          <w:rFonts w:ascii="Arial" w:hAnsi="Arial"/>
          <w:color w:val="3366FF"/>
        </w:rPr>
        <w:t xml:space="preserve"> Thus, the mother is at increased risk for breast cancer</w:t>
      </w:r>
      <w:r w:rsidR="00190C71">
        <w:rPr>
          <w:rFonts w:ascii="Arial" w:hAnsi="Arial"/>
          <w:color w:val="3366FF"/>
        </w:rPr>
        <w:t xml:space="preserve"> (12-60% increased risk according to 23</w:t>
      </w:r>
      <w:r w:rsidR="00F04C81">
        <w:rPr>
          <w:rFonts w:ascii="Arial" w:hAnsi="Arial"/>
          <w:color w:val="3366FF"/>
        </w:rPr>
        <w:t>andMe).</w:t>
      </w:r>
    </w:p>
    <w:p w14:paraId="75B5CCF2" w14:textId="77777777" w:rsidR="00F04C81" w:rsidRDefault="00F04C81" w:rsidP="00B736EF">
      <w:pPr>
        <w:ind w:left="360"/>
        <w:rPr>
          <w:rFonts w:ascii="Arial" w:hAnsi="Arial"/>
          <w:color w:val="3366FF"/>
        </w:rPr>
      </w:pPr>
    </w:p>
    <w:p w14:paraId="24A1827A" w14:textId="7E4E8C68" w:rsidR="00F04C81" w:rsidRPr="00B736EF" w:rsidRDefault="00F04C81" w:rsidP="00B736EF">
      <w:pPr>
        <w:ind w:left="360"/>
        <w:rPr>
          <w:rFonts w:ascii="Arial" w:hAnsi="Arial"/>
          <w:color w:val="3366FF"/>
        </w:rPr>
      </w:pPr>
      <w:r>
        <w:rPr>
          <w:rFonts w:ascii="Arial" w:hAnsi="Arial"/>
          <w:color w:val="3366FF"/>
        </w:rPr>
        <w:t xml:space="preserve">Source: </w:t>
      </w:r>
      <w:r w:rsidRPr="00F04C81">
        <w:rPr>
          <w:rFonts w:ascii="Arial" w:hAnsi="Arial"/>
          <w:color w:val="3366FF"/>
        </w:rPr>
        <w:t>https://www.23andme.com/you/journal/brca/overview/</w:t>
      </w:r>
    </w:p>
    <w:p w14:paraId="65765FAC" w14:textId="77777777" w:rsidR="002712BE" w:rsidRPr="002712BE" w:rsidRDefault="002712BE" w:rsidP="002712BE">
      <w:pPr>
        <w:rPr>
          <w:rFonts w:ascii="Arial" w:hAnsi="Arial"/>
          <w:i/>
        </w:rPr>
      </w:pPr>
    </w:p>
    <w:p w14:paraId="09412C8B" w14:textId="77777777" w:rsidR="002712BE" w:rsidRPr="006F4E3A"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0E00B908" w14:textId="77777777" w:rsidR="006F4E3A" w:rsidRDefault="006F4E3A" w:rsidP="006F4E3A">
      <w:pPr>
        <w:rPr>
          <w:rFonts w:ascii="Arial" w:hAnsi="Arial"/>
          <w:i/>
        </w:rPr>
      </w:pPr>
    </w:p>
    <w:p w14:paraId="4A4914AE" w14:textId="3267AD84" w:rsidR="006F4E3A" w:rsidRDefault="000F6A0E" w:rsidP="006F4E3A">
      <w:pPr>
        <w:ind w:left="360"/>
        <w:rPr>
          <w:rFonts w:ascii="Arial" w:hAnsi="Arial"/>
          <w:color w:val="3366FF"/>
        </w:rPr>
      </w:pPr>
      <w:r>
        <w:rPr>
          <w:rFonts w:ascii="Arial" w:hAnsi="Arial"/>
          <w:color w:val="3366FF"/>
        </w:rPr>
        <w:t>I would recommend that the mother</w:t>
      </w:r>
      <w:r w:rsidR="00F01110">
        <w:rPr>
          <w:rFonts w:ascii="Arial" w:hAnsi="Arial"/>
          <w:color w:val="3366FF"/>
        </w:rPr>
        <w:t xml:space="preserve"> a vigilant strategy for cancer surveillance. This would include monthly breast self-examinations, clinical breast examinations 2 to 4 times annually, and annual mammography and MRI, as recommended by </w:t>
      </w:r>
      <w:proofErr w:type="spellStart"/>
      <w:r w:rsidR="00F01110">
        <w:rPr>
          <w:rFonts w:ascii="Arial" w:hAnsi="Arial"/>
          <w:color w:val="3366FF"/>
        </w:rPr>
        <w:t>UpToDate</w:t>
      </w:r>
      <w:proofErr w:type="spellEnd"/>
      <w:r w:rsidR="00F01110">
        <w:rPr>
          <w:rFonts w:ascii="Arial" w:hAnsi="Arial"/>
          <w:color w:val="3366FF"/>
        </w:rPr>
        <w:t xml:space="preserve">. She could also consider risk-reducing mastectomy or chemoprevention using </w:t>
      </w:r>
      <w:proofErr w:type="spellStart"/>
      <w:r w:rsidR="00F01110">
        <w:rPr>
          <w:rFonts w:ascii="Arial" w:hAnsi="Arial"/>
          <w:color w:val="3366FF"/>
        </w:rPr>
        <w:t>tamoxifen</w:t>
      </w:r>
      <w:proofErr w:type="spellEnd"/>
      <w:r w:rsidR="00F01110">
        <w:rPr>
          <w:rFonts w:ascii="Arial" w:hAnsi="Arial"/>
          <w:color w:val="3366FF"/>
        </w:rPr>
        <w:t xml:space="preserve">. </w:t>
      </w:r>
    </w:p>
    <w:p w14:paraId="638D88D3" w14:textId="77777777" w:rsidR="00F01110" w:rsidRDefault="00F01110" w:rsidP="006F4E3A">
      <w:pPr>
        <w:ind w:left="360"/>
        <w:rPr>
          <w:rFonts w:ascii="Arial" w:hAnsi="Arial"/>
          <w:color w:val="3366FF"/>
        </w:rPr>
      </w:pPr>
    </w:p>
    <w:p w14:paraId="47C6FFA9" w14:textId="384ADDA6" w:rsidR="00F01110" w:rsidRDefault="00F01110" w:rsidP="006F4E3A">
      <w:pPr>
        <w:ind w:left="360"/>
        <w:rPr>
          <w:rFonts w:ascii="Arial" w:hAnsi="Arial"/>
          <w:color w:val="3366FF"/>
        </w:rPr>
      </w:pPr>
      <w:r>
        <w:rPr>
          <w:rFonts w:ascii="Arial" w:hAnsi="Arial"/>
          <w:color w:val="3366FF"/>
        </w:rPr>
        <w:t xml:space="preserve">Source: </w:t>
      </w:r>
    </w:p>
    <w:p w14:paraId="24F960BB" w14:textId="6AF55BD7" w:rsidR="006F4E3A" w:rsidRPr="00F01110" w:rsidRDefault="00F01110" w:rsidP="00F01110">
      <w:pPr>
        <w:ind w:left="360"/>
        <w:rPr>
          <w:rFonts w:ascii="Arial" w:hAnsi="Arial"/>
          <w:color w:val="3366FF"/>
        </w:rPr>
      </w:pPr>
      <w:r w:rsidRPr="00F01110">
        <w:rPr>
          <w:rFonts w:ascii="Arial" w:hAnsi="Arial"/>
          <w:color w:val="3366FF"/>
        </w:rPr>
        <w:t>http://www.uptodate.com/contents/management-of-hereditary-breast-and-ovarian-cancer-syndrome-and-patients-with-brca-mutations</w:t>
      </w:r>
    </w:p>
    <w:p w14:paraId="26CF7098" w14:textId="77777777" w:rsidR="002712BE" w:rsidRPr="002712BE" w:rsidRDefault="002712BE" w:rsidP="002712BE">
      <w:pPr>
        <w:pStyle w:val="ListParagraph"/>
        <w:rPr>
          <w:rFonts w:ascii="Arial" w:hAnsi="Arial"/>
          <w:i/>
        </w:rPr>
      </w:pPr>
    </w:p>
    <w:p w14:paraId="7F1F4D28"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6EE004D8" w14:textId="77777777" w:rsidR="002450BF" w:rsidRDefault="002450BF" w:rsidP="002712BE">
      <w:pPr>
        <w:rPr>
          <w:rFonts w:ascii="Arial" w:hAnsi="Arial"/>
        </w:rPr>
      </w:pPr>
    </w:p>
    <w:p w14:paraId="058004D1" w14:textId="1BFD8B5A" w:rsidR="00190C71" w:rsidRDefault="000F6A0E" w:rsidP="00190C71">
      <w:pPr>
        <w:ind w:left="360"/>
        <w:rPr>
          <w:rFonts w:ascii="Arial" w:hAnsi="Arial"/>
          <w:color w:val="3366FF"/>
        </w:rPr>
      </w:pPr>
      <w:r>
        <w:rPr>
          <w:rFonts w:ascii="Arial" w:hAnsi="Arial"/>
          <w:color w:val="3366FF"/>
        </w:rPr>
        <w:t>The daughter is not at increased</w:t>
      </w:r>
      <w:r w:rsidR="00190C71">
        <w:rPr>
          <w:rFonts w:ascii="Arial" w:hAnsi="Arial"/>
          <w:color w:val="3366FF"/>
        </w:rPr>
        <w:t xml:space="preserve"> risk for breast cancer; however, breast cancer can occur in many women without the mutation. </w:t>
      </w:r>
      <w:r w:rsidR="00F01110">
        <w:rPr>
          <w:rFonts w:ascii="Arial" w:hAnsi="Arial"/>
          <w:color w:val="3366FF"/>
        </w:rPr>
        <w:t xml:space="preserve">Consequently, I would recommend to the daughter </w:t>
      </w:r>
      <w:r w:rsidR="00190C71">
        <w:rPr>
          <w:rFonts w:ascii="Arial" w:hAnsi="Arial"/>
          <w:color w:val="3366FF"/>
        </w:rPr>
        <w:t>the American Cancer Society’s recommendations for screening guidelines for adults (if or when she becomes an adult). According to those guidelines, she should have clinical breast exams every 3 years in her 20s and 30s, and yearly mammograms starting at age 40 along with annual clinical breast exams. Breast self-exam is also something she should consider.</w:t>
      </w:r>
    </w:p>
    <w:p w14:paraId="53D65003" w14:textId="77777777" w:rsidR="00190C71" w:rsidRDefault="00190C71" w:rsidP="00190C71">
      <w:pPr>
        <w:ind w:left="360"/>
        <w:rPr>
          <w:rFonts w:ascii="Arial" w:hAnsi="Arial"/>
          <w:color w:val="3366FF"/>
        </w:rPr>
      </w:pPr>
    </w:p>
    <w:p w14:paraId="17C67969" w14:textId="42E58DF9" w:rsidR="007F4ACB" w:rsidRPr="00190C71" w:rsidRDefault="00190C71" w:rsidP="00190C71">
      <w:pPr>
        <w:ind w:left="360"/>
        <w:rPr>
          <w:rFonts w:ascii="Arial" w:hAnsi="Arial"/>
          <w:color w:val="3366FF"/>
        </w:rPr>
      </w:pPr>
      <w:r>
        <w:rPr>
          <w:rFonts w:ascii="Arial" w:hAnsi="Arial"/>
          <w:color w:val="3366FF"/>
        </w:rPr>
        <w:lastRenderedPageBreak/>
        <w:t xml:space="preserve">Source: </w:t>
      </w:r>
      <w:r w:rsidRPr="00190C71">
        <w:rPr>
          <w:rFonts w:ascii="Arial" w:hAnsi="Arial"/>
          <w:color w:val="3366FF"/>
        </w:rPr>
        <w:t>http://www.cancer.org/healthy/findcancerearly/cancerscreeningguidelines/american-cancer-society-guidelines-for-the-early-detection-of-cancer</w:t>
      </w:r>
    </w:p>
    <w:p w14:paraId="342C770E" w14:textId="77777777" w:rsidR="007F4ACB" w:rsidRPr="00A8454B" w:rsidRDefault="007F4ACB" w:rsidP="002712BE">
      <w:pPr>
        <w:rPr>
          <w:rFonts w:ascii="Arial" w:hAnsi="Arial"/>
        </w:rPr>
      </w:pPr>
    </w:p>
    <w:p w14:paraId="28E0199F"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3843B1D1" w14:textId="3C159BCA" w:rsidR="0048525E" w:rsidRPr="006F4E3A" w:rsidRDefault="006F4E3A" w:rsidP="002712BE">
      <w:pPr>
        <w:rPr>
          <w:rFonts w:ascii="Arial" w:hAnsi="Arial"/>
          <w:color w:val="3366FF"/>
        </w:rPr>
      </w:pPr>
      <w:r w:rsidRPr="006F4E3A">
        <w:rPr>
          <w:rFonts w:ascii="Arial" w:hAnsi="Arial"/>
          <w:color w:val="3366FF"/>
        </w:rPr>
        <w:t>In a clinic that does not perform genetic testing, the warfarin dose would be 39.3656 mg/week. In a clinic that does perform genetic testing, th</w:t>
      </w:r>
      <w:r>
        <w:rPr>
          <w:rFonts w:ascii="Arial" w:hAnsi="Arial"/>
          <w:color w:val="3366FF"/>
        </w:rPr>
        <w:t>e dose would be 24</w:t>
      </w:r>
      <w:r w:rsidRPr="006F4E3A">
        <w:rPr>
          <w:rFonts w:ascii="Arial" w:hAnsi="Arial"/>
          <w:color w:val="3366FF"/>
        </w:rPr>
        <w:t>.</w:t>
      </w:r>
      <w:r>
        <w:rPr>
          <w:rFonts w:ascii="Arial" w:hAnsi="Arial"/>
          <w:color w:val="3366FF"/>
        </w:rPr>
        <w:t>7387</w:t>
      </w:r>
      <w:r w:rsidRPr="006F4E3A">
        <w:rPr>
          <w:rFonts w:ascii="Arial" w:hAnsi="Arial"/>
          <w:color w:val="3366FF"/>
        </w:rPr>
        <w:t xml:space="preserve"> mg/week. </w:t>
      </w:r>
      <w:r w:rsidR="00791080">
        <w:rPr>
          <w:rFonts w:ascii="Arial" w:hAnsi="Arial"/>
          <w:color w:val="3366FF"/>
        </w:rPr>
        <w:t xml:space="preserve">The recommended warfarin dose of the father is decreased after genetic testing because of his genotypes for CYP2C9, the gene coding the protein involved in warfarin metabolism in the liver, and VKORC1, the gene for subunit 1 of vitamin K epoxide </w:t>
      </w:r>
      <w:proofErr w:type="spellStart"/>
      <w:r w:rsidR="00791080">
        <w:rPr>
          <w:rFonts w:ascii="Arial" w:hAnsi="Arial"/>
          <w:color w:val="3366FF"/>
        </w:rPr>
        <w:t>reductase</w:t>
      </w:r>
      <w:proofErr w:type="spellEnd"/>
      <w:r w:rsidR="00791080">
        <w:rPr>
          <w:rFonts w:ascii="Arial" w:hAnsi="Arial"/>
          <w:color w:val="3366FF"/>
        </w:rPr>
        <w:t>, which is normally inhibited by warfarin. The father has SNPs that reduce warfarin metabolism in the liver (</w:t>
      </w:r>
      <w:r w:rsidR="00791080" w:rsidRPr="00791080">
        <w:rPr>
          <w:rFonts w:ascii="Arial" w:hAnsi="Arial"/>
          <w:color w:val="3366FF"/>
        </w:rPr>
        <w:t>CYP2C9 (*1/*2)</w:t>
      </w:r>
      <w:r w:rsidR="00791080">
        <w:rPr>
          <w:rFonts w:ascii="Arial" w:hAnsi="Arial"/>
          <w:color w:val="3366FF"/>
        </w:rPr>
        <w:t xml:space="preserve">) and </w:t>
      </w:r>
      <w:r w:rsidR="004C4C94">
        <w:rPr>
          <w:rFonts w:ascii="Arial" w:hAnsi="Arial"/>
          <w:color w:val="3366FF"/>
        </w:rPr>
        <w:t>increases sensitivity for warfarin (</w:t>
      </w:r>
      <w:r w:rsidR="004C4C94" w:rsidRPr="004C4C94">
        <w:rPr>
          <w:rFonts w:ascii="Arial" w:hAnsi="Arial"/>
          <w:color w:val="3366FF"/>
        </w:rPr>
        <w:t>VKORC (rs9923231 TT)</w:t>
      </w:r>
      <w:r w:rsidR="004C4C94">
        <w:rPr>
          <w:rFonts w:ascii="Arial" w:hAnsi="Arial"/>
          <w:color w:val="3366FF"/>
        </w:rPr>
        <w:t>).</w:t>
      </w:r>
      <w:r w:rsidR="00791080">
        <w:rPr>
          <w:rFonts w:ascii="Arial" w:hAnsi="Arial"/>
          <w:color w:val="3366FF"/>
        </w:rPr>
        <w:t xml:space="preserve"> </w:t>
      </w:r>
    </w:p>
    <w:p w14:paraId="18097C97" w14:textId="13412F93" w:rsidR="006E10B2" w:rsidRPr="00A8454B" w:rsidRDefault="006E10B2" w:rsidP="002712BE">
      <w:pPr>
        <w:rPr>
          <w:rFonts w:ascii="Arial" w:hAnsi="Arial"/>
        </w:rPr>
      </w:pPr>
    </w:p>
    <w:p w14:paraId="3EFD6248"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19B02B31" w14:textId="77777777" w:rsidR="006E10B2" w:rsidRPr="00A8454B" w:rsidRDefault="006E10B2" w:rsidP="002712BE">
      <w:pPr>
        <w:rPr>
          <w:rFonts w:ascii="Arial" w:hAnsi="Arial"/>
        </w:rPr>
      </w:pPr>
    </w:p>
    <w:p w14:paraId="1675B1C6" w14:textId="1259FC18" w:rsidR="007F4ACB" w:rsidRPr="008060D2" w:rsidRDefault="008060D2" w:rsidP="002712BE">
      <w:pPr>
        <w:rPr>
          <w:rFonts w:ascii="Arial" w:hAnsi="Arial"/>
          <w:color w:val="3366FF"/>
        </w:rPr>
      </w:pPr>
      <w:r w:rsidRPr="008060D2">
        <w:rPr>
          <w:rFonts w:ascii="Arial" w:hAnsi="Arial"/>
          <w:color w:val="3366FF"/>
        </w:rPr>
        <w:t xml:space="preserve">The mother (patient 1) has the CC genotype for SLCO1B1. According to </w:t>
      </w:r>
      <w:proofErr w:type="spellStart"/>
      <w:r w:rsidRPr="008060D2">
        <w:rPr>
          <w:rFonts w:ascii="Arial" w:hAnsi="Arial"/>
          <w:color w:val="3366FF"/>
        </w:rPr>
        <w:t>GENOtation</w:t>
      </w:r>
      <w:proofErr w:type="spellEnd"/>
      <w:r w:rsidRPr="008060D2">
        <w:rPr>
          <w:rFonts w:ascii="Arial" w:hAnsi="Arial"/>
          <w:color w:val="3366FF"/>
        </w:rPr>
        <w:t xml:space="preserve">, for that genotype, the mother should be prescribed a lower dose of simvastatin or consider and alternative statin. </w:t>
      </w:r>
      <w:r>
        <w:rPr>
          <w:rFonts w:ascii="Arial" w:hAnsi="Arial"/>
          <w:color w:val="3366FF"/>
        </w:rPr>
        <w:t xml:space="preserve">Consequently, I would not prescribe simvastatin to the mother. </w:t>
      </w:r>
    </w:p>
    <w:p w14:paraId="29D55B44" w14:textId="77777777" w:rsidR="006E10B2" w:rsidRPr="00A8454B" w:rsidRDefault="006E10B2" w:rsidP="002712BE">
      <w:pPr>
        <w:rPr>
          <w:rFonts w:ascii="Arial" w:hAnsi="Arial"/>
        </w:rPr>
      </w:pPr>
    </w:p>
    <w:p w14:paraId="791B048F"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1C8ADF62" w14:textId="77777777" w:rsidR="002712BE" w:rsidRPr="005E1480"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1B00F166" w14:textId="77777777" w:rsidR="005E1480" w:rsidRDefault="005E1480" w:rsidP="005E1480">
      <w:pPr>
        <w:rPr>
          <w:rFonts w:ascii="Arial" w:hAnsi="Arial" w:cs="Arial"/>
          <w:i/>
          <w:color w:val="000000"/>
        </w:rPr>
      </w:pPr>
    </w:p>
    <w:p w14:paraId="16A868C7" w14:textId="04A7F567" w:rsidR="002712BE" w:rsidRPr="008A0A91" w:rsidRDefault="005E1480" w:rsidP="008A0A91">
      <w:pPr>
        <w:ind w:left="360"/>
        <w:rPr>
          <w:rFonts w:ascii="Arial" w:hAnsi="Arial" w:cs="Arial"/>
          <w:color w:val="3366FF"/>
        </w:rPr>
      </w:pPr>
      <w:r>
        <w:rPr>
          <w:rFonts w:ascii="Arial" w:hAnsi="Arial" w:cs="Arial"/>
          <w:color w:val="3366FF"/>
        </w:rPr>
        <w:t xml:space="preserve">The </w:t>
      </w:r>
      <w:r w:rsidR="008A0A91">
        <w:rPr>
          <w:rFonts w:ascii="Arial" w:hAnsi="Arial" w:cs="Arial"/>
          <w:color w:val="3366FF"/>
        </w:rPr>
        <w:t>probability of type 2 diabetes prior to genetic testing is 23.7% (on a European background</w:t>
      </w:r>
      <w:r>
        <w:rPr>
          <w:rFonts w:ascii="Arial" w:hAnsi="Arial" w:cs="Arial"/>
          <w:color w:val="3366FF"/>
        </w:rPr>
        <w:t xml:space="preserve"> </w:t>
      </w:r>
      <w:r w:rsidR="008A0A91">
        <w:rPr>
          <w:rFonts w:ascii="Arial" w:hAnsi="Arial" w:cs="Arial"/>
          <w:color w:val="3366FF"/>
        </w:rPr>
        <w:t xml:space="preserve">according to </w:t>
      </w:r>
      <w:proofErr w:type="spellStart"/>
      <w:r w:rsidR="008A0A91">
        <w:rPr>
          <w:rFonts w:ascii="Arial" w:hAnsi="Arial" w:cs="Arial"/>
          <w:color w:val="3366FF"/>
        </w:rPr>
        <w:t>GENOtation</w:t>
      </w:r>
      <w:proofErr w:type="spellEnd"/>
      <w:r w:rsidR="008A0A91">
        <w:rPr>
          <w:rFonts w:ascii="Arial" w:hAnsi="Arial" w:cs="Arial"/>
          <w:color w:val="3366FF"/>
        </w:rPr>
        <w:t>).</w:t>
      </w:r>
    </w:p>
    <w:p w14:paraId="55C85A48" w14:textId="77777777" w:rsidR="002712BE" w:rsidRPr="002712BE" w:rsidRDefault="002712BE" w:rsidP="002712BE">
      <w:pPr>
        <w:rPr>
          <w:rFonts w:ascii="Arial" w:hAnsi="Arial" w:cs="Arial"/>
          <w:i/>
          <w:color w:val="000000"/>
        </w:rPr>
      </w:pPr>
    </w:p>
    <w:p w14:paraId="023C5AA5" w14:textId="77777777" w:rsidR="002712BE" w:rsidRPr="008A0A91"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14:paraId="3A7E1249" w14:textId="77777777" w:rsidR="008A0A91" w:rsidRDefault="008A0A91" w:rsidP="008A0A91">
      <w:pPr>
        <w:rPr>
          <w:rFonts w:ascii="Arial" w:hAnsi="Arial" w:cs="Arial"/>
          <w:i/>
          <w:color w:val="000000"/>
        </w:rPr>
      </w:pPr>
    </w:p>
    <w:p w14:paraId="606E214A" w14:textId="7A0109F5" w:rsidR="002712BE" w:rsidRPr="008A0A91" w:rsidRDefault="008A0A91" w:rsidP="008A0A91">
      <w:pPr>
        <w:ind w:left="360"/>
        <w:rPr>
          <w:rFonts w:ascii="Arial" w:hAnsi="Arial" w:cs="Arial"/>
          <w:color w:val="3366FF"/>
        </w:rPr>
      </w:pPr>
      <w:r>
        <w:rPr>
          <w:rFonts w:ascii="Arial" w:hAnsi="Arial" w:cs="Arial"/>
          <w:color w:val="3366FF"/>
        </w:rPr>
        <w:t xml:space="preserve">After analysis using </w:t>
      </w:r>
      <w:proofErr w:type="spellStart"/>
      <w:r>
        <w:rPr>
          <w:rFonts w:ascii="Arial" w:hAnsi="Arial" w:cs="Arial"/>
          <w:color w:val="3366FF"/>
        </w:rPr>
        <w:t>GENOtation</w:t>
      </w:r>
      <w:proofErr w:type="spellEnd"/>
      <w:r>
        <w:rPr>
          <w:rFonts w:ascii="Arial" w:hAnsi="Arial" w:cs="Arial"/>
          <w:color w:val="3366FF"/>
        </w:rPr>
        <w:t xml:space="preserve">, the daughter’s probability for type 2 diabetes is 44.206%. </w:t>
      </w:r>
    </w:p>
    <w:p w14:paraId="7BFFFA4F" w14:textId="77777777" w:rsidR="002712BE" w:rsidRPr="002712BE" w:rsidRDefault="002712BE" w:rsidP="002712BE">
      <w:pPr>
        <w:rPr>
          <w:rFonts w:ascii="Arial" w:hAnsi="Arial" w:cs="Arial"/>
          <w:i/>
          <w:color w:val="000000"/>
        </w:rPr>
      </w:pPr>
    </w:p>
    <w:p w14:paraId="2632A528"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7FF6BE21" w14:textId="77777777" w:rsidR="002712BE" w:rsidRDefault="002712BE" w:rsidP="002712BE">
      <w:pPr>
        <w:rPr>
          <w:rFonts w:ascii="Arial" w:hAnsi="Arial" w:cs="Arial"/>
          <w:i/>
          <w:color w:val="000000"/>
        </w:rPr>
      </w:pPr>
    </w:p>
    <w:p w14:paraId="14403E94" w14:textId="0325BAE0" w:rsidR="00B9267C" w:rsidRPr="00A07871" w:rsidRDefault="00A07871" w:rsidP="00B9267C">
      <w:pPr>
        <w:ind w:left="360"/>
        <w:rPr>
          <w:rFonts w:ascii="Arial" w:hAnsi="Arial" w:cs="Arial"/>
          <w:color w:val="3366FF"/>
        </w:rPr>
      </w:pPr>
      <w:r>
        <w:rPr>
          <w:rFonts w:ascii="Arial" w:hAnsi="Arial" w:cs="Arial"/>
          <w:color w:val="3366FF"/>
        </w:rPr>
        <w:lastRenderedPageBreak/>
        <w:t>15</w:t>
      </w:r>
      <w:r w:rsidR="00B93402">
        <w:rPr>
          <w:rFonts w:ascii="Arial" w:hAnsi="Arial" w:cs="Arial"/>
          <w:color w:val="3366FF"/>
        </w:rPr>
        <w:t xml:space="preserve"> SNPs were used. 3 of the SNPs were imputed from other SNPs.</w:t>
      </w:r>
    </w:p>
    <w:p w14:paraId="37E8E695" w14:textId="77777777" w:rsidR="002712BE" w:rsidRPr="002712BE" w:rsidRDefault="002712BE" w:rsidP="002712BE">
      <w:pPr>
        <w:pStyle w:val="ListParagraph"/>
        <w:rPr>
          <w:rFonts w:ascii="Arial" w:hAnsi="Arial" w:cs="Arial"/>
          <w:i/>
          <w:color w:val="000000"/>
        </w:rPr>
      </w:pPr>
    </w:p>
    <w:p w14:paraId="7CE2BFDC" w14:textId="77777777" w:rsidR="002712BE" w:rsidRPr="00B93402"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25C68ADB" w14:textId="77777777" w:rsidR="00B93402" w:rsidRDefault="00B93402" w:rsidP="00B93402">
      <w:pPr>
        <w:rPr>
          <w:rFonts w:ascii="Arial" w:hAnsi="Arial" w:cs="Arial"/>
          <w:i/>
          <w:color w:val="000000"/>
        </w:rPr>
      </w:pPr>
    </w:p>
    <w:p w14:paraId="21E7640B" w14:textId="2A27DC27" w:rsidR="002712BE" w:rsidRPr="004204AE" w:rsidRDefault="003B6701" w:rsidP="004204AE">
      <w:pPr>
        <w:ind w:left="360"/>
        <w:rPr>
          <w:rFonts w:ascii="Arial" w:hAnsi="Arial" w:cs="Arial"/>
          <w:color w:val="3366FF"/>
        </w:rPr>
      </w:pPr>
      <w:r>
        <w:rPr>
          <w:rFonts w:ascii="Arial" w:hAnsi="Arial" w:cs="Arial"/>
          <w:color w:val="3366FF"/>
        </w:rPr>
        <w:t xml:space="preserve">Each SNP provides a likelihood ratio (LR) that can be used to multiplicatively modify the overall LR (Running LR). </w:t>
      </w:r>
      <w:r w:rsidR="00D07017">
        <w:rPr>
          <w:rFonts w:ascii="Arial" w:hAnsi="Arial" w:cs="Arial"/>
          <w:color w:val="3366FF"/>
        </w:rPr>
        <w:t xml:space="preserve">Starting with a prior probability based on the patient’s background race, the probability is modified by the </w:t>
      </w:r>
      <w:r w:rsidR="00376994">
        <w:rPr>
          <w:rFonts w:ascii="Arial" w:hAnsi="Arial" w:cs="Arial"/>
          <w:color w:val="3366FF"/>
        </w:rPr>
        <w:t xml:space="preserve">running LR </w:t>
      </w:r>
      <w:r w:rsidR="00D07017">
        <w:rPr>
          <w:rFonts w:ascii="Arial" w:hAnsi="Arial" w:cs="Arial"/>
          <w:color w:val="3366FF"/>
        </w:rPr>
        <w:t xml:space="preserve">of each SNP. </w:t>
      </w:r>
      <w:r w:rsidR="004204AE">
        <w:rPr>
          <w:rFonts w:ascii="Arial" w:hAnsi="Arial" w:cs="Arial"/>
          <w:color w:val="3366FF"/>
        </w:rPr>
        <w:t xml:space="preserve">The SNP that had the greatest influence on diabetes risk was </w:t>
      </w:r>
      <w:r w:rsidR="004204AE" w:rsidRPr="004204AE">
        <w:rPr>
          <w:rFonts w:ascii="Arial" w:hAnsi="Arial" w:cs="Arial"/>
          <w:color w:val="3366FF"/>
        </w:rPr>
        <w:t>rs9465871</w:t>
      </w:r>
      <w:r w:rsidR="004204AE">
        <w:rPr>
          <w:rFonts w:ascii="Arial" w:hAnsi="Arial" w:cs="Arial"/>
          <w:color w:val="3366FF"/>
        </w:rPr>
        <w:t xml:space="preserve"> because it had the largest LR.</w:t>
      </w:r>
    </w:p>
    <w:p w14:paraId="44F5BD0F" w14:textId="77777777" w:rsidR="002712BE" w:rsidRPr="002712BE" w:rsidRDefault="002712BE" w:rsidP="002712BE">
      <w:pPr>
        <w:rPr>
          <w:rFonts w:ascii="Arial" w:hAnsi="Arial" w:cs="Arial"/>
          <w:i/>
          <w:color w:val="000000"/>
        </w:rPr>
      </w:pPr>
    </w:p>
    <w:p w14:paraId="6C42C9FA" w14:textId="77777777" w:rsidR="003B6701" w:rsidRPr="003B6701"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 xml:space="preserve">type </w:t>
      </w:r>
      <w:proofErr w:type="gramStart"/>
      <w:r w:rsidRPr="002712BE">
        <w:rPr>
          <w:rFonts w:ascii="Arial" w:hAnsi="Arial" w:cs="Arial"/>
          <w:color w:val="000000"/>
        </w:rPr>
        <w:t>2 diabetes</w:t>
      </w:r>
      <w:proofErr w:type="gramEnd"/>
      <w:r w:rsidRPr="002712BE">
        <w:rPr>
          <w:rFonts w:ascii="Arial" w:hAnsi="Arial" w:cs="Arial"/>
          <w:color w:val="000000"/>
        </w:rPr>
        <w:t>?</w:t>
      </w:r>
    </w:p>
    <w:p w14:paraId="579FA409" w14:textId="77777777" w:rsidR="003B6701" w:rsidRDefault="003B6701" w:rsidP="003B6701">
      <w:pPr>
        <w:rPr>
          <w:rFonts w:ascii="Arial" w:hAnsi="Arial" w:cs="Arial"/>
          <w:color w:val="000000"/>
        </w:rPr>
      </w:pPr>
    </w:p>
    <w:p w14:paraId="2262B1BB" w14:textId="0D1C9CCC" w:rsidR="006E10B2" w:rsidRPr="003B6701" w:rsidRDefault="003B6701" w:rsidP="003B6701">
      <w:pPr>
        <w:ind w:left="360"/>
        <w:rPr>
          <w:rFonts w:ascii="Arial" w:hAnsi="Arial"/>
        </w:rPr>
      </w:pPr>
      <w:r>
        <w:rPr>
          <w:rFonts w:ascii="Arial" w:hAnsi="Arial" w:cs="Arial"/>
          <w:color w:val="3366FF"/>
        </w:rPr>
        <w:t xml:space="preserve">I would recommend a healthy diet and exercise to avoid obesity, as being overweight is the primary risk factor for type </w:t>
      </w:r>
      <w:proofErr w:type="gramStart"/>
      <w:r>
        <w:rPr>
          <w:rFonts w:ascii="Arial" w:hAnsi="Arial" w:cs="Arial"/>
          <w:color w:val="3366FF"/>
        </w:rPr>
        <w:t>2 diabetes</w:t>
      </w:r>
      <w:proofErr w:type="gramEnd"/>
      <w:r>
        <w:rPr>
          <w:rFonts w:ascii="Arial" w:hAnsi="Arial" w:cs="Arial"/>
          <w:color w:val="3366FF"/>
        </w:rPr>
        <w:t xml:space="preserve">. Keeping active will also help to maintain the sensitivity of the daughter’s cells to insulin. </w:t>
      </w:r>
    </w:p>
    <w:p w14:paraId="3F491F23" w14:textId="77777777" w:rsidR="002712BE" w:rsidRPr="002712BE" w:rsidRDefault="002712BE" w:rsidP="002712BE">
      <w:pPr>
        <w:pStyle w:val="ListParagraph"/>
        <w:rPr>
          <w:rFonts w:ascii="Arial" w:hAnsi="Arial"/>
        </w:rPr>
      </w:pPr>
    </w:p>
    <w:p w14:paraId="733C5123"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080DD1">
        <w:rPr>
          <w:rStyle w:val="CommentReference"/>
        </w:rPr>
        <w:commentReference w:id="0"/>
      </w:r>
      <w:r w:rsidR="00A87D75">
        <w:rPr>
          <w:rFonts w:ascii="Arial" w:hAnsi="Arial"/>
          <w:i/>
        </w:rPr>
        <w:t>)</w:t>
      </w:r>
    </w:p>
    <w:p w14:paraId="6C019A3B"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00A8B806" w14:textId="77777777" w:rsidTr="002712BE">
        <w:tc>
          <w:tcPr>
            <w:tcW w:w="1458" w:type="dxa"/>
          </w:tcPr>
          <w:p w14:paraId="1486C6A4"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117F4923" w14:textId="77777777" w:rsidR="002712BE" w:rsidRPr="002712BE" w:rsidRDefault="002712BE" w:rsidP="00C455D6">
            <w:pPr>
              <w:rPr>
                <w:rFonts w:ascii="Arial" w:hAnsi="Arial"/>
                <w:b/>
              </w:rPr>
            </w:pPr>
            <w:r>
              <w:rPr>
                <w:rFonts w:ascii="Arial" w:hAnsi="Arial"/>
                <w:b/>
              </w:rPr>
              <w:t>odds ratio</w:t>
            </w:r>
          </w:p>
        </w:tc>
        <w:tc>
          <w:tcPr>
            <w:tcW w:w="1620" w:type="dxa"/>
          </w:tcPr>
          <w:p w14:paraId="5B258919" w14:textId="77777777" w:rsidR="002712BE" w:rsidRPr="002712BE" w:rsidRDefault="002712BE" w:rsidP="00C455D6">
            <w:pPr>
              <w:rPr>
                <w:rFonts w:ascii="Arial" w:hAnsi="Arial"/>
                <w:b/>
              </w:rPr>
            </w:pPr>
            <w:r>
              <w:rPr>
                <w:rFonts w:ascii="Arial" w:hAnsi="Arial"/>
                <w:b/>
              </w:rPr>
              <w:t>p-value</w:t>
            </w:r>
          </w:p>
        </w:tc>
        <w:tc>
          <w:tcPr>
            <w:tcW w:w="1260" w:type="dxa"/>
          </w:tcPr>
          <w:p w14:paraId="4A096590" w14:textId="77777777" w:rsidR="002712BE" w:rsidRPr="002712BE" w:rsidRDefault="002712BE" w:rsidP="00C455D6">
            <w:pPr>
              <w:rPr>
                <w:rFonts w:ascii="Arial" w:hAnsi="Arial"/>
                <w:b/>
              </w:rPr>
            </w:pPr>
            <w:r>
              <w:rPr>
                <w:rFonts w:ascii="Arial" w:hAnsi="Arial"/>
                <w:b/>
              </w:rPr>
              <w:t>cases</w:t>
            </w:r>
          </w:p>
        </w:tc>
        <w:tc>
          <w:tcPr>
            <w:tcW w:w="1350" w:type="dxa"/>
          </w:tcPr>
          <w:p w14:paraId="658A2B37"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4DD9743F" w14:textId="77777777" w:rsidTr="002712BE">
        <w:tc>
          <w:tcPr>
            <w:tcW w:w="1458" w:type="dxa"/>
          </w:tcPr>
          <w:p w14:paraId="63A865E4" w14:textId="77777777" w:rsidR="002712BE" w:rsidRPr="002712BE" w:rsidRDefault="002712BE" w:rsidP="00C455D6">
            <w:pPr>
              <w:rPr>
                <w:rFonts w:ascii="Arial" w:hAnsi="Arial"/>
              </w:rPr>
            </w:pPr>
            <w:r w:rsidRPr="002712BE">
              <w:rPr>
                <w:rFonts w:ascii="Arial" w:hAnsi="Arial"/>
              </w:rPr>
              <w:t>rs4402960</w:t>
            </w:r>
          </w:p>
        </w:tc>
        <w:tc>
          <w:tcPr>
            <w:tcW w:w="1440" w:type="dxa"/>
          </w:tcPr>
          <w:p w14:paraId="4E59C002" w14:textId="77777777" w:rsidR="002712BE" w:rsidRPr="002712BE" w:rsidRDefault="002712BE" w:rsidP="00C455D6">
            <w:pPr>
              <w:rPr>
                <w:rFonts w:ascii="Arial" w:hAnsi="Arial"/>
              </w:rPr>
            </w:pPr>
            <w:r>
              <w:rPr>
                <w:rFonts w:ascii="Arial" w:hAnsi="Arial"/>
              </w:rPr>
              <w:t>1.14</w:t>
            </w:r>
          </w:p>
        </w:tc>
        <w:tc>
          <w:tcPr>
            <w:tcW w:w="1620" w:type="dxa"/>
          </w:tcPr>
          <w:p w14:paraId="6427EC68"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6AA55042" w14:textId="77777777" w:rsidR="002712BE" w:rsidRPr="002712BE" w:rsidRDefault="002712BE" w:rsidP="00C455D6">
            <w:pPr>
              <w:rPr>
                <w:rFonts w:ascii="Arial" w:hAnsi="Arial"/>
              </w:rPr>
            </w:pPr>
            <w:r>
              <w:rPr>
                <w:rFonts w:ascii="Arial" w:hAnsi="Arial"/>
              </w:rPr>
              <w:t>14586</w:t>
            </w:r>
          </w:p>
        </w:tc>
        <w:tc>
          <w:tcPr>
            <w:tcW w:w="1350" w:type="dxa"/>
          </w:tcPr>
          <w:p w14:paraId="6304E531" w14:textId="77777777" w:rsidR="002712BE" w:rsidRPr="002712BE" w:rsidRDefault="002712BE" w:rsidP="00C455D6">
            <w:pPr>
              <w:rPr>
                <w:rFonts w:ascii="Arial" w:hAnsi="Arial"/>
              </w:rPr>
            </w:pPr>
            <w:r>
              <w:rPr>
                <w:rFonts w:ascii="Arial" w:hAnsi="Arial"/>
              </w:rPr>
              <w:t>17968</w:t>
            </w:r>
          </w:p>
        </w:tc>
      </w:tr>
      <w:tr w:rsidR="002712BE" w:rsidRPr="002712BE" w14:paraId="3FB9B873" w14:textId="77777777" w:rsidTr="002712BE">
        <w:tc>
          <w:tcPr>
            <w:tcW w:w="1458" w:type="dxa"/>
          </w:tcPr>
          <w:p w14:paraId="2A4D80DC" w14:textId="77777777" w:rsidR="002712BE" w:rsidRPr="002712BE" w:rsidRDefault="002712BE" w:rsidP="00C455D6">
            <w:pPr>
              <w:rPr>
                <w:rFonts w:ascii="Arial" w:hAnsi="Arial"/>
              </w:rPr>
            </w:pPr>
            <w:r w:rsidRPr="002712BE">
              <w:rPr>
                <w:rFonts w:ascii="Arial" w:hAnsi="Arial"/>
              </w:rPr>
              <w:t>rs7754840</w:t>
            </w:r>
          </w:p>
        </w:tc>
        <w:tc>
          <w:tcPr>
            <w:tcW w:w="1440" w:type="dxa"/>
          </w:tcPr>
          <w:p w14:paraId="7A5547F1" w14:textId="77777777" w:rsidR="002712BE" w:rsidRPr="002712BE" w:rsidRDefault="002712BE" w:rsidP="00C455D6">
            <w:pPr>
              <w:rPr>
                <w:rFonts w:ascii="Arial" w:hAnsi="Arial"/>
              </w:rPr>
            </w:pPr>
            <w:r>
              <w:rPr>
                <w:rFonts w:ascii="Arial" w:hAnsi="Arial"/>
              </w:rPr>
              <w:t>1.28</w:t>
            </w:r>
          </w:p>
        </w:tc>
        <w:tc>
          <w:tcPr>
            <w:tcW w:w="1620" w:type="dxa"/>
          </w:tcPr>
          <w:p w14:paraId="34B5E874"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41A38661" w14:textId="77777777" w:rsidR="002712BE" w:rsidRPr="002712BE" w:rsidRDefault="002712BE" w:rsidP="00C455D6">
            <w:pPr>
              <w:rPr>
                <w:rFonts w:ascii="Arial" w:hAnsi="Arial"/>
              </w:rPr>
            </w:pPr>
            <w:r>
              <w:rPr>
                <w:rFonts w:ascii="Arial" w:hAnsi="Arial"/>
              </w:rPr>
              <w:t>1921</w:t>
            </w:r>
          </w:p>
        </w:tc>
        <w:tc>
          <w:tcPr>
            <w:tcW w:w="1350" w:type="dxa"/>
          </w:tcPr>
          <w:p w14:paraId="396701B8" w14:textId="77777777" w:rsidR="002712BE" w:rsidRPr="002712BE" w:rsidRDefault="002712BE" w:rsidP="00C455D6">
            <w:pPr>
              <w:rPr>
                <w:rFonts w:ascii="Arial" w:hAnsi="Arial"/>
              </w:rPr>
            </w:pPr>
            <w:r>
              <w:rPr>
                <w:rFonts w:ascii="Arial" w:hAnsi="Arial"/>
              </w:rPr>
              <w:t>1622</w:t>
            </w:r>
          </w:p>
        </w:tc>
      </w:tr>
    </w:tbl>
    <w:p w14:paraId="52E5EDFD" w14:textId="77777777" w:rsidR="006E10B2" w:rsidRPr="00A8454B" w:rsidRDefault="006E10B2" w:rsidP="002712BE">
      <w:pPr>
        <w:rPr>
          <w:rFonts w:ascii="Arial" w:hAnsi="Arial"/>
        </w:rPr>
      </w:pPr>
    </w:p>
    <w:p w14:paraId="59E7F76C"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2DB89F81" w14:textId="77777777" w:rsidR="0022687D" w:rsidRDefault="0022687D" w:rsidP="0022687D">
      <w:pPr>
        <w:ind w:left="360"/>
        <w:rPr>
          <w:rFonts w:ascii="Arial" w:hAnsi="Arial"/>
        </w:rPr>
      </w:pPr>
    </w:p>
    <w:p w14:paraId="6BC58C56" w14:textId="68E60071" w:rsidR="0022687D" w:rsidRPr="0022687D" w:rsidRDefault="0022687D" w:rsidP="0022687D">
      <w:pPr>
        <w:ind w:left="360"/>
        <w:rPr>
          <w:rFonts w:ascii="Arial" w:hAnsi="Arial"/>
          <w:color w:val="3366FF"/>
        </w:rPr>
      </w:pPr>
      <w:proofErr w:type="gramStart"/>
      <w:r w:rsidRPr="0022687D">
        <w:rPr>
          <w:rFonts w:ascii="Arial" w:hAnsi="Arial"/>
          <w:color w:val="3366FF"/>
        </w:rPr>
        <w:t>rs7754840</w:t>
      </w:r>
      <w:proofErr w:type="gramEnd"/>
      <w:r>
        <w:rPr>
          <w:rFonts w:ascii="Arial" w:hAnsi="Arial"/>
          <w:color w:val="3366FF"/>
        </w:rPr>
        <w:t xml:space="preserve"> has a larger effect size on risk for type 2 diabetes because </w:t>
      </w:r>
      <w:proofErr w:type="spellStart"/>
      <w:r>
        <w:rPr>
          <w:rFonts w:ascii="Arial" w:hAnsi="Arial"/>
          <w:color w:val="3366FF"/>
        </w:rPr>
        <w:t>its</w:t>
      </w:r>
      <w:proofErr w:type="spellEnd"/>
      <w:r>
        <w:rPr>
          <w:rFonts w:ascii="Arial" w:hAnsi="Arial"/>
          <w:color w:val="3366FF"/>
        </w:rPr>
        <w:t xml:space="preserve"> odd ratio is larger.</w:t>
      </w:r>
    </w:p>
    <w:p w14:paraId="6805E0B3" w14:textId="77777777" w:rsidR="002712BE" w:rsidRPr="002712BE" w:rsidRDefault="002712BE" w:rsidP="002712BE">
      <w:pPr>
        <w:rPr>
          <w:rFonts w:ascii="Arial" w:hAnsi="Arial"/>
        </w:rPr>
      </w:pPr>
    </w:p>
    <w:p w14:paraId="448A1389"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5AABEE47" w14:textId="77777777" w:rsidR="0022687D" w:rsidRDefault="0022687D" w:rsidP="0022687D">
      <w:pPr>
        <w:rPr>
          <w:rFonts w:ascii="Arial" w:hAnsi="Arial"/>
        </w:rPr>
      </w:pPr>
    </w:p>
    <w:p w14:paraId="001C46D1" w14:textId="6EBA4E83" w:rsidR="002712BE" w:rsidRPr="0022687D" w:rsidRDefault="0022687D" w:rsidP="0022687D">
      <w:pPr>
        <w:ind w:left="360"/>
        <w:rPr>
          <w:rFonts w:ascii="Arial" w:hAnsi="Arial"/>
          <w:color w:val="3366FF"/>
        </w:rPr>
      </w:pPr>
      <w:proofErr w:type="gramStart"/>
      <w:r w:rsidRPr="0022687D">
        <w:rPr>
          <w:rFonts w:ascii="Arial" w:hAnsi="Arial"/>
          <w:color w:val="3366FF"/>
        </w:rPr>
        <w:t>rs4402960</w:t>
      </w:r>
      <w:proofErr w:type="gramEnd"/>
      <w:r>
        <w:rPr>
          <w:rFonts w:ascii="Arial" w:hAnsi="Arial"/>
          <w:color w:val="3366FF"/>
        </w:rPr>
        <w:t xml:space="preserve"> is most statistically significant for risk for type 2 diabetes because its p-value is smaller; it is more likely to have a true association.</w:t>
      </w:r>
    </w:p>
    <w:p w14:paraId="57D55D72" w14:textId="77777777" w:rsidR="002712BE" w:rsidRPr="002712BE" w:rsidRDefault="002712BE" w:rsidP="002712BE">
      <w:pPr>
        <w:rPr>
          <w:rFonts w:ascii="Arial" w:hAnsi="Arial"/>
        </w:rPr>
      </w:pPr>
    </w:p>
    <w:p w14:paraId="2F6ECDFC"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7D080AEF" w14:textId="77777777" w:rsidR="00241E66" w:rsidRDefault="00241E66" w:rsidP="00241E66">
      <w:pPr>
        <w:rPr>
          <w:rFonts w:ascii="Arial" w:hAnsi="Arial"/>
        </w:rPr>
      </w:pPr>
    </w:p>
    <w:p w14:paraId="56FE8383" w14:textId="650EB420" w:rsidR="00241E66" w:rsidRPr="00241E66" w:rsidRDefault="00241E66" w:rsidP="00241E66">
      <w:pPr>
        <w:ind w:left="360"/>
        <w:rPr>
          <w:rFonts w:ascii="Arial" w:hAnsi="Arial"/>
          <w:color w:val="3366FF"/>
        </w:rPr>
      </w:pPr>
      <w:r>
        <w:rPr>
          <w:rFonts w:ascii="Arial" w:hAnsi="Arial"/>
          <w:color w:val="3366FF"/>
        </w:rPr>
        <w:t xml:space="preserve">The SNP with the biggest effect size on risk may not always be the SNP that is most statistically significant, as is seen in this case. That is because significance is a function of the numbers of cases and controls assessed, while the odds ratio is not. </w:t>
      </w:r>
    </w:p>
    <w:p w14:paraId="7D36105E" w14:textId="77777777" w:rsidR="002712BE" w:rsidRPr="002712BE" w:rsidRDefault="002712BE" w:rsidP="002712BE">
      <w:pPr>
        <w:rPr>
          <w:rFonts w:ascii="Arial" w:hAnsi="Arial"/>
        </w:rPr>
      </w:pPr>
    </w:p>
    <w:p w14:paraId="1E1EE2AF" w14:textId="77777777" w:rsidR="00692B36" w:rsidRDefault="00AD14CB" w:rsidP="002712BE">
      <w:pPr>
        <w:pStyle w:val="ListParagraph"/>
        <w:numPr>
          <w:ilvl w:val="0"/>
          <w:numId w:val="9"/>
        </w:numPr>
        <w:rPr>
          <w:rFonts w:ascii="Arial" w:hAnsi="Arial"/>
        </w:rPr>
      </w:pPr>
      <w:proofErr w:type="gramStart"/>
      <w:r w:rsidRPr="002712BE">
        <w:rPr>
          <w:rFonts w:ascii="Arial" w:hAnsi="Arial"/>
        </w:rPr>
        <w:lastRenderedPageBreak/>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4342DB72" w14:textId="77777777" w:rsidR="001019BB" w:rsidRDefault="001019BB" w:rsidP="001019BB">
      <w:pPr>
        <w:rPr>
          <w:rFonts w:ascii="Arial" w:hAnsi="Arial"/>
        </w:rPr>
      </w:pPr>
    </w:p>
    <w:p w14:paraId="4FD956A3" w14:textId="1409F600" w:rsidR="006E10B2" w:rsidRPr="00D90D8A" w:rsidRDefault="001019BB" w:rsidP="00D90D8A">
      <w:pPr>
        <w:ind w:left="360"/>
        <w:rPr>
          <w:rFonts w:ascii="Arial" w:hAnsi="Arial"/>
          <w:color w:val="3366FF"/>
        </w:rPr>
      </w:pPr>
      <w:r>
        <w:rPr>
          <w:rFonts w:ascii="Arial" w:hAnsi="Arial"/>
          <w:color w:val="3366FF"/>
        </w:rPr>
        <w:t xml:space="preserve">This result does not indicate that </w:t>
      </w:r>
      <w:r w:rsidRPr="001019BB">
        <w:rPr>
          <w:rFonts w:ascii="Arial" w:hAnsi="Arial"/>
          <w:color w:val="3366FF"/>
        </w:rPr>
        <w:t>rs7754840</w:t>
      </w:r>
      <w:r>
        <w:rPr>
          <w:rFonts w:ascii="Arial" w:hAnsi="Arial"/>
          <w:color w:val="3366FF"/>
        </w:rPr>
        <w:t xml:space="preserve"> is the causal mutation. A GWAS provides data that can support associations between SNPs and disease, but is not appropriate for making conclusions regarding causation, as it is a case-control study. </w:t>
      </w:r>
      <w:r w:rsidR="002E0209">
        <w:rPr>
          <w:rFonts w:ascii="Arial" w:hAnsi="Arial"/>
          <w:color w:val="3366FF"/>
        </w:rPr>
        <w:t xml:space="preserve">The result does suggest that CDKAL1 is involved in type 2 diabetes. However, </w:t>
      </w:r>
      <w:commentRangeStart w:id="1"/>
      <w:r w:rsidR="002E0209">
        <w:rPr>
          <w:rFonts w:ascii="Arial" w:hAnsi="Arial"/>
          <w:color w:val="3366FF"/>
        </w:rPr>
        <w:t xml:space="preserve">CDKAL1 might not be involved and could instead be simply a SNP that is in linkage disequilibrium with another variant that is involved in type </w:t>
      </w:r>
      <w:proofErr w:type="gramStart"/>
      <w:r w:rsidR="002E0209">
        <w:rPr>
          <w:rFonts w:ascii="Arial" w:hAnsi="Arial"/>
          <w:color w:val="3366FF"/>
        </w:rPr>
        <w:t>2 diabetes</w:t>
      </w:r>
      <w:commentRangeEnd w:id="1"/>
      <w:proofErr w:type="gramEnd"/>
      <w:r w:rsidR="00080DD1">
        <w:rPr>
          <w:rStyle w:val="CommentReference"/>
        </w:rPr>
        <w:commentReference w:id="1"/>
      </w:r>
      <w:r w:rsidR="002E0209">
        <w:rPr>
          <w:rFonts w:ascii="Arial" w:hAnsi="Arial"/>
          <w:color w:val="3366FF"/>
        </w:rPr>
        <w:t>.</w:t>
      </w:r>
    </w:p>
    <w:p w14:paraId="5FDD8534" w14:textId="77777777" w:rsidR="007F4ACB" w:rsidRPr="00A8454B" w:rsidRDefault="007F4ACB" w:rsidP="002712BE">
      <w:pPr>
        <w:rPr>
          <w:rFonts w:ascii="Arial" w:hAnsi="Arial"/>
        </w:rPr>
      </w:pPr>
    </w:p>
    <w:p w14:paraId="504BFB80"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w:t>
      </w:r>
      <w:bookmarkStart w:id="2" w:name="_GoBack"/>
      <w:r w:rsidR="0039136E">
        <w:rPr>
          <w:rFonts w:ascii="Arial" w:hAnsi="Arial"/>
        </w:rPr>
        <w:t xml:space="preserve">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xml:space="preserve">, Alzheimer’s disease </w:t>
      </w:r>
      <w:bookmarkEnd w:id="2"/>
      <w:r w:rsidR="0039136E" w:rsidRPr="00A8454B">
        <w:rPr>
          <w:rFonts w:ascii="Arial" w:hAnsi="Arial"/>
        </w:rPr>
        <w:t>(</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0DFC2EA7" w14:textId="77777777" w:rsidR="0039136E" w:rsidRDefault="0039136E" w:rsidP="002712BE">
      <w:pPr>
        <w:rPr>
          <w:rFonts w:ascii="Arial" w:hAnsi="Arial"/>
        </w:rPr>
      </w:pPr>
    </w:p>
    <w:p w14:paraId="1E966548"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3"/>
      <w:r w:rsidR="00A87D75">
        <w:rPr>
          <w:rFonts w:ascii="Arial" w:hAnsi="Arial"/>
          <w:i/>
        </w:rPr>
        <w:t>15 points total</w:t>
      </w:r>
      <w:commentRangeEnd w:id="3"/>
      <w:r w:rsidR="00080DD1">
        <w:rPr>
          <w:rStyle w:val="CommentReference"/>
        </w:rPr>
        <w:commentReference w:id="3"/>
      </w:r>
      <w:r w:rsidR="00B95AFC" w:rsidRPr="00A8454B">
        <w:rPr>
          <w:rFonts w:ascii="Arial" w:hAnsi="Arial"/>
          <w:i/>
        </w:rPr>
        <w:t>)</w:t>
      </w:r>
    </w:p>
    <w:p w14:paraId="0AB83FDE" w14:textId="77777777" w:rsidR="00113B60" w:rsidRDefault="00113B60" w:rsidP="002712BE">
      <w:pPr>
        <w:rPr>
          <w:rFonts w:ascii="Arial" w:hAnsi="Arial"/>
          <w:i/>
        </w:rPr>
      </w:pPr>
    </w:p>
    <w:p w14:paraId="5F4BC18B" w14:textId="02EC46F1" w:rsidR="009400F6" w:rsidRDefault="00EE5055" w:rsidP="002712BE">
      <w:pPr>
        <w:rPr>
          <w:rFonts w:ascii="Arial" w:hAnsi="Arial"/>
          <w:color w:val="3366FF"/>
        </w:rPr>
      </w:pPr>
      <w:r w:rsidRPr="009400F6">
        <w:rPr>
          <w:rFonts w:ascii="Arial" w:hAnsi="Arial"/>
          <w:color w:val="3366FF"/>
        </w:rPr>
        <w:t>Hemochromatosis –</w:t>
      </w:r>
      <w:r w:rsidR="002877FF">
        <w:rPr>
          <w:rFonts w:ascii="Arial" w:hAnsi="Arial"/>
          <w:color w:val="3366FF"/>
        </w:rPr>
        <w:t xml:space="preserve"> T</w:t>
      </w:r>
      <w:r w:rsidRPr="009400F6">
        <w:rPr>
          <w:rFonts w:ascii="Arial" w:hAnsi="Arial"/>
          <w:color w:val="3366FF"/>
        </w:rPr>
        <w:t xml:space="preserve">he </w:t>
      </w:r>
      <w:r w:rsidR="002877FF">
        <w:rPr>
          <w:rFonts w:ascii="Arial" w:hAnsi="Arial"/>
          <w:color w:val="3366FF"/>
        </w:rPr>
        <w:t xml:space="preserve">mother’s genotype is </w:t>
      </w:r>
      <w:proofErr w:type="gramStart"/>
      <w:r w:rsidR="002877FF">
        <w:rPr>
          <w:rFonts w:ascii="Arial" w:hAnsi="Arial"/>
          <w:color w:val="3366FF"/>
        </w:rPr>
        <w:t>rs1800562(</w:t>
      </w:r>
      <w:proofErr w:type="gramEnd"/>
      <w:r w:rsidR="002877FF">
        <w:rPr>
          <w:rFonts w:ascii="Arial" w:hAnsi="Arial"/>
          <w:color w:val="3366FF"/>
        </w:rPr>
        <w:t>A</w:t>
      </w:r>
      <w:r w:rsidRPr="009400F6">
        <w:rPr>
          <w:rFonts w:ascii="Arial" w:hAnsi="Arial"/>
          <w:color w:val="3366FF"/>
        </w:rPr>
        <w:t xml:space="preserve">;G) </w:t>
      </w:r>
      <w:r w:rsidR="002877FF">
        <w:rPr>
          <w:rFonts w:ascii="Arial" w:hAnsi="Arial"/>
          <w:color w:val="3366FF"/>
        </w:rPr>
        <w:t xml:space="preserve">and the father’s genotype is (G;G). Thus, according to </w:t>
      </w:r>
      <w:proofErr w:type="spellStart"/>
      <w:r w:rsidR="002877FF">
        <w:rPr>
          <w:rFonts w:ascii="Arial" w:hAnsi="Arial"/>
          <w:color w:val="3366FF"/>
        </w:rPr>
        <w:t>SNPedia</w:t>
      </w:r>
      <w:proofErr w:type="spellEnd"/>
      <w:r w:rsidR="002877FF">
        <w:rPr>
          <w:rFonts w:ascii="Arial" w:hAnsi="Arial"/>
          <w:color w:val="3366FF"/>
        </w:rPr>
        <w:t>, the mother is a carrier for hemochromatosis. There is a 50% chance that if they have another child, that child will also be a carrier. However, even as a carrier, the child would have</w:t>
      </w:r>
      <w:r w:rsidR="009400F6" w:rsidRPr="009400F6">
        <w:rPr>
          <w:rFonts w:ascii="Arial" w:hAnsi="Arial"/>
          <w:color w:val="3366FF"/>
        </w:rPr>
        <w:t xml:space="preserve"> a negligible chance of developing the disease</w:t>
      </w:r>
      <w:r w:rsidR="009400F6">
        <w:rPr>
          <w:rFonts w:ascii="Arial" w:hAnsi="Arial"/>
          <w:color w:val="3366FF"/>
        </w:rPr>
        <w:t>.</w:t>
      </w:r>
    </w:p>
    <w:p w14:paraId="634CC18C" w14:textId="77777777" w:rsidR="007E6FCC" w:rsidRDefault="007E6FCC" w:rsidP="002712BE">
      <w:pPr>
        <w:rPr>
          <w:rFonts w:ascii="Arial" w:hAnsi="Arial"/>
          <w:color w:val="3366FF"/>
        </w:rPr>
      </w:pPr>
    </w:p>
    <w:p w14:paraId="12AA088F" w14:textId="37B7C7B2" w:rsidR="007E6FCC" w:rsidRDefault="007E6FCC" w:rsidP="002712BE">
      <w:pPr>
        <w:rPr>
          <w:rFonts w:ascii="Arial" w:hAnsi="Arial"/>
          <w:color w:val="3366FF"/>
        </w:rPr>
      </w:pPr>
      <w:r w:rsidRPr="007E6FCC">
        <w:rPr>
          <w:rFonts w:ascii="Arial" w:hAnsi="Arial"/>
          <w:color w:val="3366FF"/>
        </w:rPr>
        <w:t>http://www.snpedia.com/index.php/Rs1800562</w:t>
      </w:r>
    </w:p>
    <w:p w14:paraId="5956ADF5" w14:textId="77777777" w:rsidR="009400F6" w:rsidRDefault="009400F6" w:rsidP="002712BE">
      <w:pPr>
        <w:rPr>
          <w:rFonts w:ascii="Arial" w:hAnsi="Arial"/>
          <w:color w:val="3366FF"/>
        </w:rPr>
      </w:pPr>
    </w:p>
    <w:p w14:paraId="14FCD692" w14:textId="0C39E841" w:rsidR="009400F6" w:rsidRDefault="009400F6" w:rsidP="002712BE">
      <w:pPr>
        <w:rPr>
          <w:rFonts w:ascii="Arial" w:hAnsi="Arial"/>
          <w:color w:val="3366FF"/>
        </w:rPr>
      </w:pPr>
      <w:r>
        <w:rPr>
          <w:rFonts w:ascii="Arial" w:hAnsi="Arial"/>
          <w:color w:val="3366FF"/>
        </w:rPr>
        <w:t xml:space="preserve">Alzheimer’s disease – </w:t>
      </w:r>
      <w:r w:rsidR="00F13814">
        <w:rPr>
          <w:rFonts w:ascii="Arial" w:hAnsi="Arial"/>
          <w:color w:val="3366FF"/>
        </w:rPr>
        <w:t>Both the mother and father have the rs7312(C</w:t>
      </w:r>
      <w:proofErr w:type="gramStart"/>
      <w:r w:rsidR="00F13814">
        <w:rPr>
          <w:rFonts w:ascii="Arial" w:hAnsi="Arial"/>
          <w:color w:val="3366FF"/>
        </w:rPr>
        <w:t>;C</w:t>
      </w:r>
      <w:proofErr w:type="gramEnd"/>
      <w:r w:rsidR="00F13814">
        <w:rPr>
          <w:rFonts w:ascii="Arial" w:hAnsi="Arial"/>
          <w:color w:val="3366FF"/>
        </w:rPr>
        <w:t xml:space="preserve">) genotype, and the mother has the </w:t>
      </w:r>
      <w:r w:rsidR="00CB3D2D">
        <w:rPr>
          <w:rFonts w:ascii="Arial" w:hAnsi="Arial"/>
          <w:color w:val="3366FF"/>
        </w:rPr>
        <w:t xml:space="preserve">rs429358(C;T) genotype, while the father has the rs429358(C;C) genotype. Thus, a new child would have at least one copy of the </w:t>
      </w:r>
      <w:r>
        <w:rPr>
          <w:rFonts w:ascii="Arial" w:hAnsi="Arial"/>
          <w:color w:val="3366FF"/>
        </w:rPr>
        <w:t xml:space="preserve">ApoE-ε4 variant, </w:t>
      </w:r>
      <w:r w:rsidR="00CB3D2D">
        <w:rPr>
          <w:rFonts w:ascii="Arial" w:hAnsi="Arial"/>
          <w:color w:val="3366FF"/>
        </w:rPr>
        <w:t>with a 50% chance of having two copies. One copy of the variant is associated with a two time increased odds of developing Alzheimer’s disease, while t</w:t>
      </w:r>
      <w:r w:rsidR="00B726DB">
        <w:rPr>
          <w:rFonts w:ascii="Arial" w:hAnsi="Arial"/>
          <w:color w:val="3366FF"/>
        </w:rPr>
        <w:t xml:space="preserve">wo </w:t>
      </w:r>
      <w:r w:rsidR="00CB3D2D">
        <w:rPr>
          <w:rFonts w:ascii="Arial" w:hAnsi="Arial"/>
          <w:color w:val="3366FF"/>
        </w:rPr>
        <w:t xml:space="preserve">copies is associated with 11 times increased odds for, both </w:t>
      </w:r>
      <w:r w:rsidR="00597B6C">
        <w:rPr>
          <w:rFonts w:ascii="Arial" w:hAnsi="Arial"/>
          <w:color w:val="3366FF"/>
        </w:rPr>
        <w:t>in Europeans, according t</w:t>
      </w:r>
      <w:r w:rsidR="00F04C8F">
        <w:rPr>
          <w:rFonts w:ascii="Arial" w:hAnsi="Arial"/>
          <w:color w:val="3366FF"/>
        </w:rPr>
        <w:t>o 23andM</w:t>
      </w:r>
      <w:r w:rsidR="00597B6C">
        <w:rPr>
          <w:rFonts w:ascii="Arial" w:hAnsi="Arial"/>
          <w:color w:val="3366FF"/>
        </w:rPr>
        <w:t xml:space="preserve">e. </w:t>
      </w:r>
      <w:r w:rsidR="009D03F1">
        <w:rPr>
          <w:rFonts w:ascii="Arial" w:hAnsi="Arial"/>
          <w:color w:val="3366FF"/>
        </w:rPr>
        <w:t xml:space="preserve">Thus, </w:t>
      </w:r>
      <w:r w:rsidR="00CB3D2D">
        <w:rPr>
          <w:rFonts w:ascii="Arial" w:hAnsi="Arial"/>
          <w:color w:val="3366FF"/>
        </w:rPr>
        <w:t xml:space="preserve">the child may be 2 to 11 times more likely to develop Alzheimer’s. </w:t>
      </w:r>
      <w:r w:rsidR="009D03F1">
        <w:rPr>
          <w:rFonts w:ascii="Arial" w:hAnsi="Arial"/>
          <w:color w:val="3366FF"/>
        </w:rPr>
        <w:t xml:space="preserve"> </w:t>
      </w:r>
    </w:p>
    <w:p w14:paraId="65A6166A" w14:textId="77777777" w:rsidR="007E6FCC" w:rsidRDefault="007E6FCC" w:rsidP="002712BE">
      <w:pPr>
        <w:rPr>
          <w:rFonts w:ascii="Arial" w:hAnsi="Arial"/>
          <w:color w:val="3366FF"/>
        </w:rPr>
      </w:pPr>
    </w:p>
    <w:p w14:paraId="6FE10CBF" w14:textId="0318A3B3" w:rsidR="007E6FCC" w:rsidRDefault="007E6FCC" w:rsidP="002712BE">
      <w:pPr>
        <w:rPr>
          <w:rFonts w:ascii="Arial" w:hAnsi="Arial"/>
          <w:color w:val="3366FF"/>
        </w:rPr>
      </w:pPr>
      <w:r>
        <w:rPr>
          <w:rFonts w:ascii="Arial" w:hAnsi="Arial"/>
          <w:color w:val="3366FF"/>
        </w:rPr>
        <w:t xml:space="preserve">Source: </w:t>
      </w:r>
      <w:r w:rsidRPr="007E6FCC">
        <w:rPr>
          <w:rFonts w:ascii="Arial" w:hAnsi="Arial"/>
          <w:color w:val="3366FF"/>
        </w:rPr>
        <w:t>https://www.23andme.com/you/journal/alzheimers/overview/</w:t>
      </w:r>
    </w:p>
    <w:p w14:paraId="42C05E47" w14:textId="77777777" w:rsidR="009400F6" w:rsidRDefault="009400F6" w:rsidP="002712BE">
      <w:pPr>
        <w:rPr>
          <w:rFonts w:ascii="Arial" w:hAnsi="Arial"/>
          <w:color w:val="3366FF"/>
        </w:rPr>
      </w:pPr>
    </w:p>
    <w:p w14:paraId="1969FE04" w14:textId="1749A088" w:rsidR="006365CA" w:rsidRDefault="006365CA" w:rsidP="002712BE">
      <w:pPr>
        <w:rPr>
          <w:rFonts w:ascii="Arial" w:hAnsi="Arial"/>
          <w:color w:val="3366FF"/>
        </w:rPr>
      </w:pPr>
      <w:r>
        <w:rPr>
          <w:rFonts w:ascii="Arial" w:hAnsi="Arial"/>
          <w:color w:val="3366FF"/>
        </w:rPr>
        <w:t>Breast cancer –</w:t>
      </w:r>
      <w:r w:rsidR="00864DAE">
        <w:rPr>
          <w:rFonts w:ascii="Arial" w:hAnsi="Arial"/>
          <w:color w:val="3366FF"/>
        </w:rPr>
        <w:t xml:space="preserve"> The mother’s genotype is </w:t>
      </w:r>
      <w:proofErr w:type="gramStart"/>
      <w:r w:rsidR="00864DAE" w:rsidRPr="00864DAE">
        <w:rPr>
          <w:rFonts w:ascii="Arial" w:hAnsi="Arial"/>
          <w:color w:val="3366FF"/>
        </w:rPr>
        <w:t>rs77944974</w:t>
      </w:r>
      <w:r w:rsidR="00864DAE">
        <w:rPr>
          <w:rFonts w:ascii="Arial" w:hAnsi="Arial"/>
          <w:color w:val="3366FF"/>
        </w:rPr>
        <w:t>(</w:t>
      </w:r>
      <w:proofErr w:type="gramEnd"/>
      <w:r w:rsidR="00864DAE">
        <w:rPr>
          <w:rFonts w:ascii="Arial" w:hAnsi="Arial"/>
          <w:color w:val="3366FF"/>
        </w:rPr>
        <w:t>DI) and the father’s genotype is r</w:t>
      </w:r>
      <w:r w:rsidR="00864DAE" w:rsidRPr="00864DAE">
        <w:rPr>
          <w:rFonts w:ascii="Arial" w:hAnsi="Arial"/>
          <w:color w:val="3366FF"/>
        </w:rPr>
        <w:t>s77944974</w:t>
      </w:r>
      <w:r w:rsidR="00864DAE">
        <w:rPr>
          <w:rFonts w:ascii="Arial" w:hAnsi="Arial"/>
          <w:color w:val="3366FF"/>
        </w:rPr>
        <w:t>(II).</w:t>
      </w:r>
      <w:r w:rsidR="00B22015">
        <w:rPr>
          <w:rFonts w:ascii="Arial" w:hAnsi="Arial"/>
          <w:color w:val="3366FF"/>
        </w:rPr>
        <w:t xml:space="preserve"> Thus, a new child would have a 50% chance of having the 185delAG BRCA1 mutation. </w:t>
      </w:r>
      <w:r w:rsidR="00F04C8F">
        <w:rPr>
          <w:rFonts w:ascii="Arial" w:hAnsi="Arial"/>
          <w:color w:val="3366FF"/>
        </w:rPr>
        <w:t xml:space="preserve">According to 23andMe, if the new child is </w:t>
      </w:r>
      <w:r w:rsidR="00F04C8F">
        <w:rPr>
          <w:rFonts w:ascii="Arial" w:hAnsi="Arial"/>
          <w:color w:val="3366FF"/>
        </w:rPr>
        <w:lastRenderedPageBreak/>
        <w:t>female, her lifetime risk would incr</w:t>
      </w:r>
      <w:r w:rsidR="007E6FCC">
        <w:rPr>
          <w:rFonts w:ascii="Arial" w:hAnsi="Arial"/>
          <w:color w:val="3366FF"/>
        </w:rPr>
        <w:t>ease from 12% to 60%, and if the new child is male, his lifetime risk would also increase.</w:t>
      </w:r>
    </w:p>
    <w:p w14:paraId="1242A25E" w14:textId="77777777" w:rsidR="006365CA" w:rsidRDefault="006365CA" w:rsidP="002712BE">
      <w:pPr>
        <w:rPr>
          <w:rFonts w:ascii="Arial" w:hAnsi="Arial"/>
          <w:color w:val="3366FF"/>
        </w:rPr>
      </w:pPr>
    </w:p>
    <w:p w14:paraId="273EB7F9" w14:textId="6B2484E9" w:rsidR="00F04C8F" w:rsidRDefault="00F04C8F" w:rsidP="002712BE">
      <w:pPr>
        <w:rPr>
          <w:rFonts w:ascii="Arial" w:hAnsi="Arial"/>
          <w:color w:val="3366FF"/>
        </w:rPr>
      </w:pPr>
      <w:r>
        <w:rPr>
          <w:rFonts w:ascii="Arial" w:hAnsi="Arial"/>
          <w:color w:val="3366FF"/>
        </w:rPr>
        <w:t xml:space="preserve">Source: </w:t>
      </w:r>
      <w:hyperlink r:id="rId9" w:history="1">
        <w:r w:rsidRPr="00344ECC">
          <w:rPr>
            <w:rStyle w:val="Hyperlink"/>
            <w:rFonts w:ascii="Arial" w:hAnsi="Arial"/>
          </w:rPr>
          <w:t>https://www.23andme.com/you/journal/brca/overview/</w:t>
        </w:r>
      </w:hyperlink>
    </w:p>
    <w:p w14:paraId="78376BED" w14:textId="77777777" w:rsidR="00F04C8F" w:rsidRDefault="00F04C8F" w:rsidP="002712BE">
      <w:pPr>
        <w:rPr>
          <w:rFonts w:ascii="Arial" w:hAnsi="Arial"/>
          <w:color w:val="3366FF"/>
        </w:rPr>
      </w:pPr>
    </w:p>
    <w:p w14:paraId="118584E8" w14:textId="1AAAA6FD" w:rsidR="009400F6" w:rsidRDefault="009400F6" w:rsidP="002712BE">
      <w:pPr>
        <w:rPr>
          <w:rFonts w:ascii="Arial" w:hAnsi="Arial"/>
          <w:color w:val="3366FF"/>
        </w:rPr>
      </w:pPr>
      <w:r>
        <w:rPr>
          <w:rFonts w:ascii="Arial" w:hAnsi="Arial"/>
          <w:color w:val="3366FF"/>
        </w:rPr>
        <w:t>Cy</w:t>
      </w:r>
      <w:r w:rsidR="007406AF">
        <w:rPr>
          <w:rFonts w:ascii="Arial" w:hAnsi="Arial"/>
          <w:color w:val="3366FF"/>
        </w:rPr>
        <w:t>stic fibrosis – Both the mother and father</w:t>
      </w:r>
      <w:r w:rsidR="006365CA">
        <w:rPr>
          <w:rFonts w:ascii="Arial" w:hAnsi="Arial"/>
          <w:color w:val="3366FF"/>
        </w:rPr>
        <w:t xml:space="preserve"> have the</w:t>
      </w:r>
      <w:r w:rsidR="007406AF">
        <w:rPr>
          <w:rFonts w:ascii="Arial" w:hAnsi="Arial"/>
          <w:color w:val="3366FF"/>
        </w:rPr>
        <w:t xml:space="preserve"> </w:t>
      </w:r>
      <w:proofErr w:type="gramStart"/>
      <w:r w:rsidR="007406AF" w:rsidRPr="007406AF">
        <w:rPr>
          <w:rFonts w:ascii="Arial" w:hAnsi="Arial"/>
          <w:color w:val="3366FF"/>
        </w:rPr>
        <w:t>rs113993960</w:t>
      </w:r>
      <w:r w:rsidR="006365CA">
        <w:rPr>
          <w:rFonts w:ascii="Arial" w:hAnsi="Arial"/>
          <w:color w:val="3366FF"/>
        </w:rPr>
        <w:t>(</w:t>
      </w:r>
      <w:proofErr w:type="gramEnd"/>
      <w:r w:rsidR="006365CA">
        <w:rPr>
          <w:rFonts w:ascii="Arial" w:hAnsi="Arial"/>
          <w:color w:val="3366FF"/>
        </w:rPr>
        <w:t xml:space="preserve">DI) genotype, indicating that they are both carriers for the cystic fibrosis delta F508 mutation. Thus, the child will have a 25% chance of being affected by cystic fibrosis. </w:t>
      </w:r>
    </w:p>
    <w:p w14:paraId="5F8C72CB" w14:textId="77777777" w:rsidR="007E6FCC" w:rsidRDefault="007E6FCC" w:rsidP="002712BE">
      <w:pPr>
        <w:rPr>
          <w:rFonts w:ascii="Arial" w:hAnsi="Arial"/>
          <w:color w:val="3366FF"/>
        </w:rPr>
      </w:pPr>
    </w:p>
    <w:p w14:paraId="2A1CC983" w14:textId="3243C356" w:rsidR="007E6FCC" w:rsidRDefault="007E6FCC" w:rsidP="002712BE">
      <w:pPr>
        <w:rPr>
          <w:rFonts w:ascii="Arial" w:hAnsi="Arial"/>
          <w:color w:val="3366FF"/>
        </w:rPr>
      </w:pPr>
      <w:r>
        <w:rPr>
          <w:rFonts w:ascii="Arial" w:hAnsi="Arial"/>
          <w:color w:val="3366FF"/>
        </w:rPr>
        <w:t xml:space="preserve">Source: </w:t>
      </w:r>
      <w:r w:rsidRPr="007E6FCC">
        <w:rPr>
          <w:rFonts w:ascii="Arial" w:hAnsi="Arial"/>
          <w:color w:val="3366FF"/>
        </w:rPr>
        <w:t>http://www.snpedia.com/index.php/Rs113993960</w:t>
      </w:r>
    </w:p>
    <w:p w14:paraId="60F1FE66" w14:textId="77777777" w:rsidR="009D03F1" w:rsidRDefault="009D03F1" w:rsidP="002712BE">
      <w:pPr>
        <w:rPr>
          <w:rFonts w:ascii="Arial" w:hAnsi="Arial"/>
          <w:color w:val="3366FF"/>
        </w:rPr>
      </w:pPr>
    </w:p>
    <w:p w14:paraId="3EB96FF0" w14:textId="445632E0" w:rsidR="009D03F1" w:rsidRDefault="006365CA" w:rsidP="002712BE">
      <w:pPr>
        <w:rPr>
          <w:rFonts w:ascii="Arial" w:hAnsi="Arial"/>
          <w:color w:val="3366FF"/>
        </w:rPr>
      </w:pPr>
      <w:r>
        <w:rPr>
          <w:rFonts w:ascii="Arial" w:hAnsi="Arial"/>
          <w:color w:val="3366FF"/>
        </w:rPr>
        <w:t>Sickle cell anemia – The mother and father both have the</w:t>
      </w:r>
      <w:r w:rsidRPr="006365CA">
        <w:rPr>
          <w:rFonts w:ascii="Arial" w:hAnsi="Arial"/>
          <w:color w:val="3366FF"/>
        </w:rPr>
        <w:t xml:space="preserve"> </w:t>
      </w:r>
      <w:proofErr w:type="gramStart"/>
      <w:r w:rsidRPr="006365CA">
        <w:rPr>
          <w:rFonts w:ascii="Arial" w:hAnsi="Arial"/>
          <w:color w:val="3366FF"/>
        </w:rPr>
        <w:t>rs334</w:t>
      </w:r>
      <w:r>
        <w:rPr>
          <w:rFonts w:ascii="Arial" w:hAnsi="Arial"/>
          <w:color w:val="3366FF"/>
        </w:rPr>
        <w:t>(</w:t>
      </w:r>
      <w:proofErr w:type="gramEnd"/>
      <w:r>
        <w:rPr>
          <w:rFonts w:ascii="Arial" w:hAnsi="Arial"/>
          <w:color w:val="3366FF"/>
        </w:rPr>
        <w:t xml:space="preserve">A;A) genotype, which indicates that they both are homozygous for the normal allele. Thus, the child has a negligible chance of having sickle cell anemia. </w:t>
      </w:r>
    </w:p>
    <w:p w14:paraId="2D981A5E" w14:textId="77777777" w:rsidR="007E6FCC" w:rsidRDefault="007E6FCC" w:rsidP="002712BE">
      <w:pPr>
        <w:rPr>
          <w:rFonts w:ascii="Arial" w:hAnsi="Arial"/>
          <w:color w:val="3366FF"/>
        </w:rPr>
      </w:pPr>
    </w:p>
    <w:p w14:paraId="6E4AC366" w14:textId="2620AEEA" w:rsidR="00113B60" w:rsidRPr="00F04C81" w:rsidRDefault="007E6FCC" w:rsidP="002712BE">
      <w:pPr>
        <w:rPr>
          <w:rFonts w:ascii="Arial" w:hAnsi="Arial"/>
          <w:color w:val="3366FF"/>
        </w:rPr>
      </w:pPr>
      <w:r>
        <w:rPr>
          <w:rFonts w:ascii="Arial" w:hAnsi="Arial"/>
          <w:color w:val="3366FF"/>
        </w:rPr>
        <w:t xml:space="preserve">Source: </w:t>
      </w:r>
      <w:r w:rsidRPr="007E6FCC">
        <w:rPr>
          <w:rFonts w:ascii="Arial" w:hAnsi="Arial"/>
          <w:color w:val="3366FF"/>
        </w:rPr>
        <w:t>http://www.snpedia.com/index.php/Rs334</w:t>
      </w:r>
    </w:p>
    <w:p w14:paraId="45370DD3" w14:textId="77777777" w:rsidR="00113B60" w:rsidRPr="00ED5280" w:rsidRDefault="00113B60" w:rsidP="002712BE">
      <w:pPr>
        <w:rPr>
          <w:rFonts w:ascii="Arial" w:hAnsi="Arial"/>
          <w:i/>
        </w:rPr>
      </w:pPr>
    </w:p>
    <w:p w14:paraId="6C1A3589"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4484B976" w14:textId="77777777" w:rsidR="00ED5280" w:rsidRPr="00ED5280" w:rsidRDefault="00ED5280" w:rsidP="00ED5280">
      <w:pPr>
        <w:rPr>
          <w:rFonts w:ascii="Arial" w:hAnsi="Arial" w:cs="Arial"/>
        </w:rPr>
      </w:pPr>
    </w:p>
    <w:p w14:paraId="32CBC4E7"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4E4D8E03" w14:textId="77777777" w:rsidR="00ED5280" w:rsidRPr="00ED5280" w:rsidRDefault="003021A1"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441356D1" wp14:editId="34F65995">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C6C0A1" w14:textId="77777777" w:rsidR="00F76C4C" w:rsidRDefault="00F76C4C" w:rsidP="00ED5280">
                            <w:pPr>
                              <w:jc w:val="center"/>
                            </w:pPr>
                            <w:r>
                              <w:rPr>
                                <w:noProof/>
                              </w:rPr>
                              <w:drawing>
                                <wp:inline distT="0" distB="0" distL="0" distR="0" wp14:anchorId="1C54D44E" wp14:editId="7D617DD6">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" filled="f" stroked="f">
                <v:path arrowok="t"/>
                <v:textbox>
                  <w:txbxContent>
                    <w:p w14:paraId="75C6C0A1" w14:textId="77777777" w:rsidR="00B22015" w:rsidRDefault="00B22015" w:rsidP="00ED5280">
                      <w:pPr>
                        <w:jc w:val="center"/>
                      </w:pPr>
                      <w:r>
                        <w:rPr>
                          <w:noProof/>
                        </w:rPr>
                        <w:drawing>
                          <wp:inline distT="0" distB="0" distL="0" distR="0" wp14:anchorId="1C54D44E" wp14:editId="7D617DD6">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104DD67E"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1EACADC0" w14:textId="77777777" w:rsidTr="007C616F">
        <w:tc>
          <w:tcPr>
            <w:tcW w:w="2952" w:type="dxa"/>
          </w:tcPr>
          <w:p w14:paraId="152A6B9B" w14:textId="77777777" w:rsidR="00ED5280" w:rsidRPr="00ED5280" w:rsidRDefault="00ED5280" w:rsidP="007C616F">
            <w:pPr>
              <w:rPr>
                <w:rFonts w:ascii="Arial" w:hAnsi="Arial" w:cs="Arial"/>
              </w:rPr>
            </w:pPr>
          </w:p>
        </w:tc>
        <w:tc>
          <w:tcPr>
            <w:tcW w:w="2249" w:type="dxa"/>
          </w:tcPr>
          <w:p w14:paraId="176EC5E5" w14:textId="77777777" w:rsidR="00ED5280" w:rsidRPr="00ED5280" w:rsidRDefault="00ED5280" w:rsidP="007C616F">
            <w:pPr>
              <w:rPr>
                <w:rFonts w:ascii="Arial" w:hAnsi="Arial" w:cs="Arial"/>
              </w:rPr>
            </w:pPr>
            <w:r w:rsidRPr="00ED5280">
              <w:rPr>
                <w:rFonts w:ascii="Arial" w:hAnsi="Arial" w:cs="Arial"/>
              </w:rPr>
              <w:t>A reads observed</w:t>
            </w:r>
          </w:p>
        </w:tc>
        <w:tc>
          <w:tcPr>
            <w:tcW w:w="2197" w:type="dxa"/>
          </w:tcPr>
          <w:p w14:paraId="0FAA9898" w14:textId="77777777" w:rsidR="00ED5280" w:rsidRPr="00ED5280" w:rsidRDefault="00ED5280" w:rsidP="007C616F">
            <w:pPr>
              <w:rPr>
                <w:rFonts w:ascii="Arial" w:hAnsi="Arial" w:cs="Arial"/>
              </w:rPr>
            </w:pPr>
            <w:r w:rsidRPr="00ED5280">
              <w:rPr>
                <w:rFonts w:ascii="Arial" w:hAnsi="Arial" w:cs="Arial"/>
              </w:rPr>
              <w:t>A reads expected</w:t>
            </w:r>
          </w:p>
        </w:tc>
      </w:tr>
      <w:tr w:rsidR="00ED5280" w:rsidRPr="00ED5280" w14:paraId="510049AA" w14:textId="77777777" w:rsidTr="007C616F">
        <w:tc>
          <w:tcPr>
            <w:tcW w:w="2952" w:type="dxa"/>
          </w:tcPr>
          <w:p w14:paraId="619270DF" w14:textId="77777777" w:rsidR="00ED5280" w:rsidRPr="00ED5280" w:rsidRDefault="00ED5280" w:rsidP="007C616F">
            <w:pPr>
              <w:rPr>
                <w:rFonts w:ascii="Arial" w:hAnsi="Arial" w:cs="Arial"/>
              </w:rPr>
            </w:pPr>
            <w:r w:rsidRPr="00ED5280">
              <w:rPr>
                <w:rFonts w:ascii="Arial" w:hAnsi="Arial" w:cs="Arial"/>
              </w:rPr>
              <w:t>If mother transmits A</w:t>
            </w:r>
          </w:p>
        </w:tc>
        <w:tc>
          <w:tcPr>
            <w:tcW w:w="2249" w:type="dxa"/>
          </w:tcPr>
          <w:p w14:paraId="4A00F7D9" w14:textId="77777777" w:rsidR="00ED5280" w:rsidRPr="00ED5280" w:rsidRDefault="00ED5280" w:rsidP="007C616F">
            <w:pPr>
              <w:rPr>
                <w:rFonts w:ascii="Arial" w:hAnsi="Arial" w:cs="Arial"/>
              </w:rPr>
            </w:pPr>
            <w:r w:rsidRPr="00ED5280">
              <w:rPr>
                <w:rFonts w:ascii="Arial" w:hAnsi="Arial" w:cs="Arial"/>
              </w:rPr>
              <w:t>59</w:t>
            </w:r>
          </w:p>
        </w:tc>
        <w:tc>
          <w:tcPr>
            <w:tcW w:w="2197" w:type="dxa"/>
          </w:tcPr>
          <w:p w14:paraId="22311BB2" w14:textId="487700D8" w:rsidR="00ED5280" w:rsidRPr="00000ACB" w:rsidRDefault="00000ACB" w:rsidP="007C616F">
            <w:pPr>
              <w:rPr>
                <w:rFonts w:ascii="Arial" w:hAnsi="Arial" w:cs="Arial"/>
                <w:color w:val="3366FF"/>
              </w:rPr>
            </w:pPr>
            <w:r w:rsidRPr="00000ACB">
              <w:rPr>
                <w:rFonts w:ascii="Arial" w:hAnsi="Arial" w:cs="Arial"/>
                <w:color w:val="3366FF"/>
              </w:rPr>
              <w:t>55</w:t>
            </w:r>
          </w:p>
        </w:tc>
      </w:tr>
      <w:tr w:rsidR="00ED5280" w:rsidRPr="00ED5280" w14:paraId="555C17DD" w14:textId="77777777" w:rsidTr="007C616F">
        <w:tc>
          <w:tcPr>
            <w:tcW w:w="2952" w:type="dxa"/>
          </w:tcPr>
          <w:p w14:paraId="1316DBF9" w14:textId="77777777" w:rsidR="00ED5280" w:rsidRPr="00ED5280" w:rsidRDefault="00ED5280" w:rsidP="007C616F">
            <w:pPr>
              <w:rPr>
                <w:rFonts w:ascii="Arial" w:hAnsi="Arial" w:cs="Arial"/>
              </w:rPr>
            </w:pPr>
            <w:r w:rsidRPr="00ED5280">
              <w:rPr>
                <w:rFonts w:ascii="Arial" w:hAnsi="Arial" w:cs="Arial"/>
              </w:rPr>
              <w:t>If mother transmits G</w:t>
            </w:r>
          </w:p>
        </w:tc>
        <w:tc>
          <w:tcPr>
            <w:tcW w:w="2249" w:type="dxa"/>
          </w:tcPr>
          <w:p w14:paraId="6F01916F" w14:textId="77777777" w:rsidR="00ED5280" w:rsidRPr="00ED5280" w:rsidRDefault="00ED5280" w:rsidP="007C616F">
            <w:pPr>
              <w:rPr>
                <w:rFonts w:ascii="Arial" w:hAnsi="Arial" w:cs="Arial"/>
              </w:rPr>
            </w:pPr>
            <w:r w:rsidRPr="00ED5280">
              <w:rPr>
                <w:rFonts w:ascii="Arial" w:hAnsi="Arial" w:cs="Arial"/>
              </w:rPr>
              <w:t>59</w:t>
            </w:r>
          </w:p>
        </w:tc>
        <w:tc>
          <w:tcPr>
            <w:tcW w:w="2197" w:type="dxa"/>
          </w:tcPr>
          <w:p w14:paraId="2A352F16" w14:textId="18683FBA" w:rsidR="00ED5280" w:rsidRPr="00000ACB" w:rsidRDefault="00000ACB" w:rsidP="007C616F">
            <w:pPr>
              <w:rPr>
                <w:rFonts w:ascii="Arial" w:hAnsi="Arial" w:cs="Arial"/>
                <w:color w:val="3366FF"/>
              </w:rPr>
            </w:pPr>
            <w:r w:rsidRPr="00000ACB">
              <w:rPr>
                <w:rFonts w:ascii="Arial" w:hAnsi="Arial" w:cs="Arial"/>
                <w:color w:val="3366FF"/>
              </w:rPr>
              <w:t>50</w:t>
            </w:r>
          </w:p>
        </w:tc>
      </w:tr>
    </w:tbl>
    <w:p w14:paraId="490C4DF4" w14:textId="77777777" w:rsidR="00ED5280" w:rsidRPr="00ED5280" w:rsidRDefault="00ED5280" w:rsidP="00ED5280">
      <w:pPr>
        <w:rPr>
          <w:rFonts w:ascii="Arial" w:hAnsi="Arial" w:cs="Arial"/>
        </w:rPr>
      </w:pPr>
    </w:p>
    <w:p w14:paraId="78176D38" w14:textId="77777777" w:rsidR="00ED5280" w:rsidRPr="00ED5280" w:rsidRDefault="00ED5280" w:rsidP="00ED5280">
      <w:pPr>
        <w:rPr>
          <w:rFonts w:ascii="Arial" w:hAnsi="Arial" w:cs="Arial"/>
          <w:b/>
        </w:rPr>
      </w:pPr>
      <w:r w:rsidRPr="00ED5280">
        <w:rPr>
          <w:rFonts w:ascii="Arial" w:hAnsi="Arial" w:cs="Arial"/>
        </w:rPr>
        <w:lastRenderedPageBreak/>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27006116" w14:textId="77777777" w:rsidTr="007C616F">
        <w:tc>
          <w:tcPr>
            <w:tcW w:w="2952" w:type="dxa"/>
          </w:tcPr>
          <w:p w14:paraId="35C5E68B" w14:textId="77777777" w:rsidR="00ED5280" w:rsidRPr="00ED5280" w:rsidRDefault="00ED5280" w:rsidP="007C616F">
            <w:pPr>
              <w:rPr>
                <w:rFonts w:ascii="Arial" w:hAnsi="Arial" w:cs="Arial"/>
              </w:rPr>
            </w:pPr>
          </w:p>
        </w:tc>
        <w:tc>
          <w:tcPr>
            <w:tcW w:w="2286" w:type="dxa"/>
          </w:tcPr>
          <w:p w14:paraId="042A3D3D" w14:textId="77777777" w:rsidR="00ED5280" w:rsidRPr="00ED5280" w:rsidRDefault="00ED5280" w:rsidP="007C616F">
            <w:pPr>
              <w:rPr>
                <w:rFonts w:ascii="Arial" w:hAnsi="Arial" w:cs="Arial"/>
              </w:rPr>
            </w:pPr>
            <w:r w:rsidRPr="00ED5280">
              <w:rPr>
                <w:rFonts w:ascii="Arial" w:hAnsi="Arial" w:cs="Arial"/>
              </w:rPr>
              <w:t>A reads observed</w:t>
            </w:r>
          </w:p>
        </w:tc>
        <w:tc>
          <w:tcPr>
            <w:tcW w:w="2160" w:type="dxa"/>
          </w:tcPr>
          <w:p w14:paraId="637BFF5C" w14:textId="77777777" w:rsidR="00ED5280" w:rsidRPr="00ED5280" w:rsidRDefault="00ED5280" w:rsidP="007C616F">
            <w:pPr>
              <w:rPr>
                <w:rFonts w:ascii="Arial" w:hAnsi="Arial" w:cs="Arial"/>
              </w:rPr>
            </w:pPr>
            <w:r w:rsidRPr="00ED5280">
              <w:rPr>
                <w:rFonts w:ascii="Arial" w:hAnsi="Arial" w:cs="Arial"/>
              </w:rPr>
              <w:t>A reads expected</w:t>
            </w:r>
          </w:p>
        </w:tc>
      </w:tr>
      <w:tr w:rsidR="00ED5280" w:rsidRPr="00ED5280" w14:paraId="0A9FCE80" w14:textId="77777777" w:rsidTr="007C616F">
        <w:tc>
          <w:tcPr>
            <w:tcW w:w="2952" w:type="dxa"/>
          </w:tcPr>
          <w:p w14:paraId="54995BB6" w14:textId="77777777" w:rsidR="00ED5280" w:rsidRPr="00ED5280" w:rsidRDefault="00ED5280" w:rsidP="007C616F">
            <w:pPr>
              <w:rPr>
                <w:rFonts w:ascii="Arial" w:hAnsi="Arial" w:cs="Arial"/>
              </w:rPr>
            </w:pPr>
            <w:r w:rsidRPr="00ED5280">
              <w:rPr>
                <w:rFonts w:ascii="Arial" w:hAnsi="Arial" w:cs="Arial"/>
              </w:rPr>
              <w:t>If mother transmits A</w:t>
            </w:r>
          </w:p>
        </w:tc>
        <w:tc>
          <w:tcPr>
            <w:tcW w:w="2286" w:type="dxa"/>
          </w:tcPr>
          <w:p w14:paraId="1A604357" w14:textId="77777777" w:rsidR="00ED5280" w:rsidRPr="00ED5280" w:rsidRDefault="00ED5280" w:rsidP="007C616F">
            <w:pPr>
              <w:rPr>
                <w:rFonts w:ascii="Arial" w:hAnsi="Arial" w:cs="Arial"/>
              </w:rPr>
            </w:pPr>
            <w:r w:rsidRPr="00ED5280">
              <w:rPr>
                <w:rFonts w:ascii="Arial" w:hAnsi="Arial" w:cs="Arial"/>
              </w:rPr>
              <w:t>52</w:t>
            </w:r>
          </w:p>
        </w:tc>
        <w:tc>
          <w:tcPr>
            <w:tcW w:w="2160" w:type="dxa"/>
          </w:tcPr>
          <w:p w14:paraId="7A041B7F" w14:textId="49D1162E" w:rsidR="00ED5280" w:rsidRPr="00155D98" w:rsidRDefault="00155D98" w:rsidP="007C616F">
            <w:pPr>
              <w:rPr>
                <w:rFonts w:ascii="Arial" w:hAnsi="Arial" w:cs="Arial"/>
                <w:color w:val="3366FF"/>
              </w:rPr>
            </w:pPr>
            <w:r>
              <w:rPr>
                <w:rFonts w:ascii="Arial" w:hAnsi="Arial" w:cs="Arial"/>
                <w:color w:val="3366FF"/>
              </w:rPr>
              <w:t>55</w:t>
            </w:r>
          </w:p>
        </w:tc>
      </w:tr>
      <w:tr w:rsidR="00ED5280" w:rsidRPr="00ED5280" w14:paraId="50002863" w14:textId="77777777" w:rsidTr="007C616F">
        <w:tc>
          <w:tcPr>
            <w:tcW w:w="2952" w:type="dxa"/>
          </w:tcPr>
          <w:p w14:paraId="2FC1C59D" w14:textId="77777777" w:rsidR="00ED5280" w:rsidRPr="00ED5280" w:rsidRDefault="00ED5280" w:rsidP="007C616F">
            <w:pPr>
              <w:rPr>
                <w:rFonts w:ascii="Arial" w:hAnsi="Arial" w:cs="Arial"/>
              </w:rPr>
            </w:pPr>
            <w:r w:rsidRPr="00ED5280">
              <w:rPr>
                <w:rFonts w:ascii="Arial" w:hAnsi="Arial" w:cs="Arial"/>
              </w:rPr>
              <w:t>If mother transmits G</w:t>
            </w:r>
          </w:p>
        </w:tc>
        <w:tc>
          <w:tcPr>
            <w:tcW w:w="2286" w:type="dxa"/>
          </w:tcPr>
          <w:p w14:paraId="37C6EBF5" w14:textId="77777777" w:rsidR="00ED5280" w:rsidRPr="00ED5280" w:rsidRDefault="00ED5280" w:rsidP="007C616F">
            <w:pPr>
              <w:rPr>
                <w:rFonts w:ascii="Arial" w:hAnsi="Arial" w:cs="Arial"/>
              </w:rPr>
            </w:pPr>
            <w:r w:rsidRPr="00ED5280">
              <w:rPr>
                <w:rFonts w:ascii="Arial" w:hAnsi="Arial" w:cs="Arial"/>
              </w:rPr>
              <w:t>52</w:t>
            </w:r>
          </w:p>
        </w:tc>
        <w:tc>
          <w:tcPr>
            <w:tcW w:w="2160" w:type="dxa"/>
          </w:tcPr>
          <w:p w14:paraId="6556DA43" w14:textId="754CAE16" w:rsidR="00ED5280" w:rsidRPr="00155D98" w:rsidRDefault="00155D98" w:rsidP="007C616F">
            <w:pPr>
              <w:rPr>
                <w:rFonts w:ascii="Arial" w:hAnsi="Arial" w:cs="Arial"/>
                <w:color w:val="3366FF"/>
              </w:rPr>
            </w:pPr>
            <w:r>
              <w:rPr>
                <w:rFonts w:ascii="Arial" w:hAnsi="Arial" w:cs="Arial"/>
                <w:color w:val="3366FF"/>
              </w:rPr>
              <w:t>50</w:t>
            </w:r>
          </w:p>
        </w:tc>
      </w:tr>
    </w:tbl>
    <w:p w14:paraId="311A34F5" w14:textId="77777777" w:rsidR="00ED5280" w:rsidRPr="00ED5280" w:rsidRDefault="00ED5280" w:rsidP="00ED5280">
      <w:pPr>
        <w:rPr>
          <w:rFonts w:ascii="Arial" w:hAnsi="Arial" w:cs="Arial"/>
        </w:rPr>
      </w:pPr>
    </w:p>
    <w:p w14:paraId="556E706C"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1072F859" w14:textId="77777777" w:rsidTr="007C616F">
        <w:tc>
          <w:tcPr>
            <w:tcW w:w="2952" w:type="dxa"/>
          </w:tcPr>
          <w:p w14:paraId="08DBBBC6" w14:textId="77777777" w:rsidR="00ED5280" w:rsidRPr="00ED5280" w:rsidRDefault="00ED5280" w:rsidP="007C616F">
            <w:pPr>
              <w:rPr>
                <w:rFonts w:ascii="Arial" w:hAnsi="Arial" w:cs="Arial"/>
              </w:rPr>
            </w:pPr>
          </w:p>
        </w:tc>
        <w:tc>
          <w:tcPr>
            <w:tcW w:w="2286" w:type="dxa"/>
          </w:tcPr>
          <w:p w14:paraId="70BF5AEA" w14:textId="77777777" w:rsidR="00ED5280" w:rsidRPr="00ED5280" w:rsidRDefault="00ED5280" w:rsidP="007C616F">
            <w:pPr>
              <w:rPr>
                <w:rFonts w:ascii="Arial" w:hAnsi="Arial" w:cs="Arial"/>
              </w:rPr>
            </w:pPr>
            <w:r w:rsidRPr="00ED5280">
              <w:rPr>
                <w:rFonts w:ascii="Arial" w:hAnsi="Arial" w:cs="Arial"/>
              </w:rPr>
              <w:t>T reads observed</w:t>
            </w:r>
          </w:p>
        </w:tc>
        <w:tc>
          <w:tcPr>
            <w:tcW w:w="2160" w:type="dxa"/>
          </w:tcPr>
          <w:p w14:paraId="780FC7DA" w14:textId="77777777" w:rsidR="00ED5280" w:rsidRPr="00ED5280" w:rsidRDefault="00ED5280" w:rsidP="007C616F">
            <w:pPr>
              <w:rPr>
                <w:rFonts w:ascii="Arial" w:hAnsi="Arial" w:cs="Arial"/>
              </w:rPr>
            </w:pPr>
            <w:r w:rsidRPr="00ED5280">
              <w:rPr>
                <w:rFonts w:ascii="Arial" w:hAnsi="Arial" w:cs="Arial"/>
              </w:rPr>
              <w:t>T reads expected</w:t>
            </w:r>
          </w:p>
        </w:tc>
      </w:tr>
      <w:tr w:rsidR="00ED5280" w:rsidRPr="00ED5280" w14:paraId="0EB4B1C5" w14:textId="77777777" w:rsidTr="007C616F">
        <w:tc>
          <w:tcPr>
            <w:tcW w:w="2952" w:type="dxa"/>
          </w:tcPr>
          <w:p w14:paraId="25AE3571" w14:textId="77777777" w:rsidR="00ED5280" w:rsidRPr="00ED5280" w:rsidRDefault="00ED5280" w:rsidP="007C616F">
            <w:pPr>
              <w:rPr>
                <w:rFonts w:ascii="Arial" w:hAnsi="Arial" w:cs="Arial"/>
              </w:rPr>
            </w:pPr>
            <w:r w:rsidRPr="00ED5280">
              <w:rPr>
                <w:rFonts w:ascii="Arial" w:hAnsi="Arial" w:cs="Arial"/>
              </w:rPr>
              <w:t>If mother transmits T</w:t>
            </w:r>
          </w:p>
        </w:tc>
        <w:tc>
          <w:tcPr>
            <w:tcW w:w="2286" w:type="dxa"/>
          </w:tcPr>
          <w:p w14:paraId="2744F1FD" w14:textId="77777777" w:rsidR="00ED5280" w:rsidRPr="00ED5280" w:rsidRDefault="00ED5280" w:rsidP="007C616F">
            <w:pPr>
              <w:rPr>
                <w:rFonts w:ascii="Arial" w:hAnsi="Arial" w:cs="Arial"/>
              </w:rPr>
            </w:pPr>
            <w:r w:rsidRPr="00ED5280">
              <w:rPr>
                <w:rFonts w:ascii="Arial" w:hAnsi="Arial" w:cs="Arial"/>
              </w:rPr>
              <w:t>49</w:t>
            </w:r>
          </w:p>
        </w:tc>
        <w:tc>
          <w:tcPr>
            <w:tcW w:w="2160" w:type="dxa"/>
          </w:tcPr>
          <w:p w14:paraId="1B044AC2" w14:textId="19BF77DB" w:rsidR="00ED5280" w:rsidRPr="00155D98" w:rsidRDefault="00155D98" w:rsidP="007C616F">
            <w:pPr>
              <w:rPr>
                <w:rFonts w:ascii="Arial" w:hAnsi="Arial" w:cs="Arial"/>
                <w:color w:val="3366FF"/>
              </w:rPr>
            </w:pPr>
            <w:r>
              <w:rPr>
                <w:rFonts w:ascii="Arial" w:hAnsi="Arial" w:cs="Arial"/>
                <w:color w:val="3366FF"/>
              </w:rPr>
              <w:t>55</w:t>
            </w:r>
          </w:p>
        </w:tc>
      </w:tr>
      <w:tr w:rsidR="00ED5280" w:rsidRPr="00ED5280" w14:paraId="0E32CE3E" w14:textId="77777777" w:rsidTr="007C616F">
        <w:tc>
          <w:tcPr>
            <w:tcW w:w="2952" w:type="dxa"/>
          </w:tcPr>
          <w:p w14:paraId="45149C5F" w14:textId="77777777" w:rsidR="00ED5280" w:rsidRPr="00ED5280" w:rsidRDefault="00ED5280" w:rsidP="007C616F">
            <w:pPr>
              <w:rPr>
                <w:rFonts w:ascii="Arial" w:hAnsi="Arial" w:cs="Arial"/>
              </w:rPr>
            </w:pPr>
            <w:r w:rsidRPr="00ED5280">
              <w:rPr>
                <w:rFonts w:ascii="Arial" w:hAnsi="Arial" w:cs="Arial"/>
              </w:rPr>
              <w:t>If mother transmits C</w:t>
            </w:r>
          </w:p>
        </w:tc>
        <w:tc>
          <w:tcPr>
            <w:tcW w:w="2286" w:type="dxa"/>
          </w:tcPr>
          <w:p w14:paraId="42BFBF21" w14:textId="77777777" w:rsidR="00ED5280" w:rsidRPr="00ED5280" w:rsidRDefault="00ED5280" w:rsidP="007C616F">
            <w:pPr>
              <w:rPr>
                <w:rFonts w:ascii="Arial" w:hAnsi="Arial" w:cs="Arial"/>
              </w:rPr>
            </w:pPr>
            <w:r w:rsidRPr="00ED5280">
              <w:rPr>
                <w:rFonts w:ascii="Arial" w:hAnsi="Arial" w:cs="Arial"/>
              </w:rPr>
              <w:t>49</w:t>
            </w:r>
          </w:p>
        </w:tc>
        <w:tc>
          <w:tcPr>
            <w:tcW w:w="2160" w:type="dxa"/>
          </w:tcPr>
          <w:p w14:paraId="51142DED" w14:textId="6165DBC2" w:rsidR="00ED5280" w:rsidRPr="00155D98" w:rsidRDefault="00155D98" w:rsidP="007C616F">
            <w:pPr>
              <w:rPr>
                <w:rFonts w:ascii="Arial" w:hAnsi="Arial" w:cs="Arial"/>
                <w:color w:val="3366FF"/>
              </w:rPr>
            </w:pPr>
            <w:r>
              <w:rPr>
                <w:rFonts w:ascii="Arial" w:hAnsi="Arial" w:cs="Arial"/>
                <w:color w:val="3366FF"/>
              </w:rPr>
              <w:t>50</w:t>
            </w:r>
          </w:p>
        </w:tc>
      </w:tr>
    </w:tbl>
    <w:p w14:paraId="4E1EDEA3" w14:textId="77777777" w:rsidR="00ED5280" w:rsidRPr="00ED5280" w:rsidRDefault="00ED5280" w:rsidP="00ED5280">
      <w:pPr>
        <w:rPr>
          <w:rFonts w:ascii="Arial" w:hAnsi="Arial" w:cs="Arial"/>
        </w:rPr>
      </w:pPr>
    </w:p>
    <w:p w14:paraId="11500350"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459BBD59"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42986942" w14:textId="77777777" w:rsidTr="007C616F">
        <w:tc>
          <w:tcPr>
            <w:tcW w:w="864" w:type="dxa"/>
          </w:tcPr>
          <w:p w14:paraId="02BBDC66" w14:textId="77777777" w:rsidR="00ED5280" w:rsidRPr="00ED5280" w:rsidRDefault="00ED5280" w:rsidP="007C616F">
            <w:pPr>
              <w:jc w:val="center"/>
              <w:rPr>
                <w:rFonts w:ascii="Arial" w:hAnsi="Arial" w:cs="Arial"/>
                <w:b/>
              </w:rPr>
            </w:pPr>
            <w:r w:rsidRPr="00ED5280">
              <w:rPr>
                <w:rFonts w:ascii="Arial" w:hAnsi="Arial" w:cs="Arial"/>
                <w:b/>
              </w:rPr>
              <w:t>Site 1</w:t>
            </w:r>
          </w:p>
        </w:tc>
        <w:tc>
          <w:tcPr>
            <w:tcW w:w="1116" w:type="dxa"/>
          </w:tcPr>
          <w:p w14:paraId="7C02D918" w14:textId="77777777" w:rsidR="00ED5280" w:rsidRPr="00ED5280" w:rsidRDefault="00ED5280" w:rsidP="007C616F">
            <w:pPr>
              <w:jc w:val="center"/>
              <w:rPr>
                <w:rFonts w:ascii="Arial" w:hAnsi="Arial" w:cs="Arial"/>
                <w:b/>
              </w:rPr>
            </w:pPr>
            <w:r w:rsidRPr="00ED5280">
              <w:rPr>
                <w:rFonts w:ascii="Arial" w:hAnsi="Arial" w:cs="Arial"/>
                <w:b/>
              </w:rPr>
              <w:t>Site 2</w:t>
            </w:r>
          </w:p>
        </w:tc>
        <w:tc>
          <w:tcPr>
            <w:tcW w:w="1080" w:type="dxa"/>
          </w:tcPr>
          <w:p w14:paraId="144F55B9" w14:textId="77777777" w:rsidR="00ED5280" w:rsidRPr="00ED5280" w:rsidRDefault="00ED5280" w:rsidP="007C616F">
            <w:pPr>
              <w:jc w:val="center"/>
              <w:rPr>
                <w:rFonts w:ascii="Arial" w:hAnsi="Arial" w:cs="Arial"/>
                <w:b/>
              </w:rPr>
            </w:pPr>
            <w:r w:rsidRPr="00ED5280">
              <w:rPr>
                <w:rFonts w:ascii="Arial" w:hAnsi="Arial" w:cs="Arial"/>
                <w:b/>
              </w:rPr>
              <w:t>Site 3</w:t>
            </w:r>
          </w:p>
        </w:tc>
      </w:tr>
      <w:tr w:rsidR="00ED5280" w:rsidRPr="00ED5280" w14:paraId="42859B4E" w14:textId="77777777" w:rsidTr="007C616F">
        <w:tc>
          <w:tcPr>
            <w:tcW w:w="864" w:type="dxa"/>
          </w:tcPr>
          <w:p w14:paraId="6C0AD4A7" w14:textId="1832AE07" w:rsidR="00ED5280" w:rsidRPr="00A20136" w:rsidRDefault="00A20136" w:rsidP="007C616F">
            <w:pPr>
              <w:jc w:val="center"/>
              <w:rPr>
                <w:rFonts w:ascii="Arial" w:hAnsi="Arial" w:cs="Arial"/>
                <w:b/>
                <w:color w:val="3366FF"/>
              </w:rPr>
            </w:pPr>
            <w:r>
              <w:rPr>
                <w:rFonts w:ascii="Arial" w:hAnsi="Arial" w:cs="Arial"/>
                <w:b/>
                <w:color w:val="3366FF"/>
              </w:rPr>
              <w:t>A</w:t>
            </w:r>
            <w:r w:rsidR="00E77A7B">
              <w:rPr>
                <w:rFonts w:ascii="Arial" w:hAnsi="Arial" w:cs="Arial"/>
                <w:b/>
                <w:color w:val="3366FF"/>
              </w:rPr>
              <w:t>/A</w:t>
            </w:r>
          </w:p>
        </w:tc>
        <w:tc>
          <w:tcPr>
            <w:tcW w:w="1116" w:type="dxa"/>
          </w:tcPr>
          <w:p w14:paraId="768CF60A" w14:textId="6B4AFC03" w:rsidR="00ED5280" w:rsidRPr="00A20136" w:rsidRDefault="00E77A7B" w:rsidP="007C616F">
            <w:pPr>
              <w:jc w:val="center"/>
              <w:rPr>
                <w:rFonts w:ascii="Arial" w:hAnsi="Arial" w:cs="Arial"/>
                <w:b/>
                <w:color w:val="3366FF"/>
              </w:rPr>
            </w:pPr>
            <w:r>
              <w:rPr>
                <w:rFonts w:ascii="Arial" w:hAnsi="Arial" w:cs="Arial"/>
                <w:b/>
                <w:color w:val="3366FF"/>
              </w:rPr>
              <w:t>A/</w:t>
            </w:r>
            <w:r w:rsidR="00A20136">
              <w:rPr>
                <w:rFonts w:ascii="Arial" w:hAnsi="Arial" w:cs="Arial"/>
                <w:b/>
                <w:color w:val="3366FF"/>
              </w:rPr>
              <w:t>G</w:t>
            </w:r>
          </w:p>
        </w:tc>
        <w:tc>
          <w:tcPr>
            <w:tcW w:w="1080" w:type="dxa"/>
          </w:tcPr>
          <w:p w14:paraId="18C7C2B7" w14:textId="4F9ED414" w:rsidR="00ED5280" w:rsidRPr="00A20136" w:rsidRDefault="00A63CA0" w:rsidP="007C616F">
            <w:pPr>
              <w:jc w:val="center"/>
              <w:rPr>
                <w:rFonts w:ascii="Arial" w:hAnsi="Arial" w:cs="Arial"/>
                <w:b/>
                <w:color w:val="3366FF"/>
              </w:rPr>
            </w:pPr>
            <w:r>
              <w:rPr>
                <w:rFonts w:ascii="Arial" w:hAnsi="Arial" w:cs="Arial"/>
                <w:b/>
                <w:color w:val="3366FF"/>
              </w:rPr>
              <w:t>T/</w:t>
            </w:r>
            <w:r w:rsidR="00A20136">
              <w:rPr>
                <w:rFonts w:ascii="Arial" w:hAnsi="Arial" w:cs="Arial"/>
                <w:b/>
                <w:color w:val="3366FF"/>
              </w:rPr>
              <w:t>C</w:t>
            </w:r>
          </w:p>
        </w:tc>
      </w:tr>
    </w:tbl>
    <w:p w14:paraId="1AA3DB5A" w14:textId="77777777"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1B22C146" w14:textId="77777777" w:rsidR="00ED5280" w:rsidRPr="00ED5280" w:rsidRDefault="003021A1"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69D771CF" wp14:editId="0935F363">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175BBD" w14:textId="77777777" w:rsidR="00F76C4C" w:rsidRDefault="00F76C4C" w:rsidP="00ED5280">
                            <w:pPr>
                              <w:jc w:val="center"/>
                            </w:pPr>
                            <w:r>
                              <w:rPr>
                                <w:noProof/>
                              </w:rPr>
                              <w:drawing>
                                <wp:inline distT="0" distB="0" distL="0" distR="0" wp14:anchorId="20258237" wp14:editId="5A013B0A">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" filled="f" stroked="f">
                <v:path arrowok="t"/>
                <v:textbox>
                  <w:txbxContent>
                    <w:p w14:paraId="6C175BBD" w14:textId="77777777" w:rsidR="00B22015" w:rsidRDefault="00B22015" w:rsidP="00ED5280">
                      <w:pPr>
                        <w:jc w:val="center"/>
                      </w:pPr>
                      <w:r>
                        <w:rPr>
                          <w:noProof/>
                        </w:rPr>
                        <w:drawing>
                          <wp:inline distT="0" distB="0" distL="0" distR="0" wp14:anchorId="20258237" wp14:editId="5A013B0A">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1F5D490A"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58C7B75C"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65AC835E" w14:textId="77777777" w:rsidTr="007C616F">
        <w:tc>
          <w:tcPr>
            <w:tcW w:w="864" w:type="dxa"/>
          </w:tcPr>
          <w:p w14:paraId="00D21D24" w14:textId="77777777" w:rsidR="00ED5280" w:rsidRPr="00ED5280" w:rsidRDefault="00ED5280" w:rsidP="007C616F">
            <w:pPr>
              <w:jc w:val="center"/>
              <w:rPr>
                <w:rFonts w:ascii="Arial" w:hAnsi="Arial" w:cs="Arial"/>
                <w:b/>
              </w:rPr>
            </w:pPr>
            <w:r w:rsidRPr="00ED5280">
              <w:rPr>
                <w:rFonts w:ascii="Arial" w:hAnsi="Arial" w:cs="Arial"/>
                <w:b/>
              </w:rPr>
              <w:t>Site 1</w:t>
            </w:r>
          </w:p>
        </w:tc>
        <w:tc>
          <w:tcPr>
            <w:tcW w:w="1116" w:type="dxa"/>
          </w:tcPr>
          <w:p w14:paraId="17B4A3F4" w14:textId="77777777" w:rsidR="00ED5280" w:rsidRPr="00ED5280" w:rsidRDefault="00ED5280" w:rsidP="007C616F">
            <w:pPr>
              <w:jc w:val="center"/>
              <w:rPr>
                <w:rFonts w:ascii="Arial" w:hAnsi="Arial" w:cs="Arial"/>
                <w:b/>
              </w:rPr>
            </w:pPr>
            <w:r w:rsidRPr="00ED5280">
              <w:rPr>
                <w:rFonts w:ascii="Arial" w:hAnsi="Arial" w:cs="Arial"/>
                <w:b/>
              </w:rPr>
              <w:t>Site 2</w:t>
            </w:r>
          </w:p>
        </w:tc>
        <w:tc>
          <w:tcPr>
            <w:tcW w:w="1080" w:type="dxa"/>
          </w:tcPr>
          <w:p w14:paraId="08029220" w14:textId="77777777" w:rsidR="00ED5280" w:rsidRPr="00ED5280" w:rsidRDefault="00ED5280" w:rsidP="007C616F">
            <w:pPr>
              <w:jc w:val="center"/>
              <w:rPr>
                <w:rFonts w:ascii="Arial" w:hAnsi="Arial" w:cs="Arial"/>
                <w:b/>
              </w:rPr>
            </w:pPr>
            <w:r w:rsidRPr="00ED5280">
              <w:rPr>
                <w:rFonts w:ascii="Arial" w:hAnsi="Arial" w:cs="Arial"/>
                <w:b/>
              </w:rPr>
              <w:t>Site 3</w:t>
            </w:r>
          </w:p>
        </w:tc>
      </w:tr>
      <w:tr w:rsidR="00ED5280" w:rsidRPr="00ED5280" w14:paraId="7B66223F" w14:textId="77777777" w:rsidTr="007C616F">
        <w:tc>
          <w:tcPr>
            <w:tcW w:w="864" w:type="dxa"/>
          </w:tcPr>
          <w:p w14:paraId="26389603" w14:textId="7754E88E" w:rsidR="00ED5280" w:rsidRPr="004C7371" w:rsidRDefault="004C7371" w:rsidP="007C616F">
            <w:pPr>
              <w:jc w:val="center"/>
              <w:rPr>
                <w:rFonts w:ascii="Arial" w:hAnsi="Arial" w:cs="Arial"/>
                <w:b/>
                <w:color w:val="3366FF"/>
              </w:rPr>
            </w:pPr>
            <w:r>
              <w:rPr>
                <w:rFonts w:ascii="Arial" w:hAnsi="Arial" w:cs="Arial"/>
                <w:b/>
                <w:color w:val="3366FF"/>
              </w:rPr>
              <w:t>A/A</w:t>
            </w:r>
          </w:p>
        </w:tc>
        <w:tc>
          <w:tcPr>
            <w:tcW w:w="1116" w:type="dxa"/>
          </w:tcPr>
          <w:p w14:paraId="63DFBF9D" w14:textId="0F6A800E" w:rsidR="00ED5280" w:rsidRPr="004C7371" w:rsidRDefault="004C7371" w:rsidP="007C616F">
            <w:pPr>
              <w:jc w:val="center"/>
              <w:rPr>
                <w:rFonts w:ascii="Arial" w:hAnsi="Arial" w:cs="Arial"/>
                <w:b/>
                <w:color w:val="3366FF"/>
              </w:rPr>
            </w:pPr>
            <w:r w:rsidRPr="004C7371">
              <w:rPr>
                <w:rFonts w:ascii="Arial" w:hAnsi="Arial" w:cs="Arial"/>
                <w:b/>
                <w:color w:val="3366FF"/>
              </w:rPr>
              <w:t>A/A</w:t>
            </w:r>
          </w:p>
        </w:tc>
        <w:tc>
          <w:tcPr>
            <w:tcW w:w="1080" w:type="dxa"/>
          </w:tcPr>
          <w:p w14:paraId="19C6D1AA" w14:textId="03BF654B" w:rsidR="00ED5280" w:rsidRPr="004C7371" w:rsidRDefault="004C7371" w:rsidP="007C616F">
            <w:pPr>
              <w:jc w:val="center"/>
              <w:rPr>
                <w:rFonts w:ascii="Arial" w:hAnsi="Arial" w:cs="Arial"/>
                <w:b/>
                <w:color w:val="3366FF"/>
              </w:rPr>
            </w:pPr>
            <w:r w:rsidRPr="004C7371">
              <w:rPr>
                <w:rFonts w:ascii="Arial" w:hAnsi="Arial" w:cs="Arial"/>
                <w:b/>
                <w:color w:val="3366FF"/>
              </w:rPr>
              <w:t>T/C</w:t>
            </w:r>
          </w:p>
        </w:tc>
      </w:tr>
    </w:tbl>
    <w:p w14:paraId="183CD3A2" w14:textId="77777777" w:rsidR="00ED5280" w:rsidRPr="00ED5280" w:rsidRDefault="00ED5280" w:rsidP="00ED5280">
      <w:pPr>
        <w:rPr>
          <w:rFonts w:ascii="Arial" w:hAnsi="Arial" w:cs="Arial"/>
          <w:b/>
        </w:rPr>
      </w:pPr>
    </w:p>
    <w:p w14:paraId="708FB45B" w14:textId="77777777" w:rsidR="00ED5280" w:rsidRPr="00ED5280" w:rsidRDefault="00ED5280" w:rsidP="00ED5280">
      <w:pPr>
        <w:rPr>
          <w:rFonts w:ascii="Arial" w:hAnsi="Arial" w:cs="Arial"/>
          <w:b/>
        </w:rPr>
      </w:pPr>
    </w:p>
    <w:p w14:paraId="54070456" w14:textId="77777777" w:rsidR="00ED5280" w:rsidRPr="00ED5280" w:rsidRDefault="00ED5280" w:rsidP="00ED5280">
      <w:pPr>
        <w:rPr>
          <w:rFonts w:ascii="Arial" w:hAnsi="Arial" w:cs="Arial"/>
          <w:b/>
        </w:rPr>
      </w:pPr>
      <w:r w:rsidRPr="00ED5280">
        <w:rPr>
          <w:rFonts w:ascii="Arial" w:hAnsi="Arial" w:cs="Arial"/>
          <w:b/>
        </w:rPr>
        <w:br w:type="page"/>
      </w:r>
    </w:p>
    <w:p w14:paraId="2C3E4C0F"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6CF895BE" w14:textId="77777777" w:rsidR="00ED5280" w:rsidRPr="00ED5280" w:rsidRDefault="00ED5280" w:rsidP="00ED5280">
      <w:pPr>
        <w:rPr>
          <w:rFonts w:ascii="Arial" w:hAnsi="Arial" w:cs="Arial"/>
        </w:rPr>
      </w:pPr>
    </w:p>
    <w:p w14:paraId="17958001"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5D5C6214" w14:textId="77777777" w:rsidR="00ED5280" w:rsidRPr="00ED5280" w:rsidRDefault="00ED5280" w:rsidP="00ED5280">
      <w:pPr>
        <w:rPr>
          <w:rFonts w:ascii="Arial" w:hAnsi="Arial" w:cs="Arial"/>
        </w:rPr>
      </w:pPr>
    </w:p>
    <w:p w14:paraId="3C2B908D"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6E5551A7" w14:textId="77777777" w:rsidR="00ED5280" w:rsidRPr="00ED5280" w:rsidRDefault="00ED5280" w:rsidP="00ED5280">
      <w:pPr>
        <w:rPr>
          <w:rFonts w:ascii="Arial" w:hAnsi="Arial" w:cs="Arial"/>
        </w:rPr>
      </w:pPr>
    </w:p>
    <w:p w14:paraId="5A2A6B1A" w14:textId="77777777" w:rsidR="00ED5280" w:rsidRPr="00ED5280" w:rsidRDefault="00ED5280" w:rsidP="00ED5280">
      <w:pPr>
        <w:rPr>
          <w:rFonts w:ascii="Arial" w:hAnsi="Arial" w:cs="Arial"/>
        </w:rPr>
      </w:pPr>
    </w:p>
    <w:p w14:paraId="285BB2F7"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60ED847F" w14:textId="77777777" w:rsidR="00ED5280" w:rsidRPr="00ED5280" w:rsidRDefault="00ED5280" w:rsidP="00ED5280">
      <w:pPr>
        <w:rPr>
          <w:rFonts w:ascii="Arial" w:hAnsi="Arial" w:cs="Arial"/>
        </w:rPr>
      </w:pPr>
    </w:p>
    <w:p w14:paraId="31B31F2C" w14:textId="3B42AE92" w:rsidR="00ED5280" w:rsidRPr="00D8568B" w:rsidRDefault="00D8568B" w:rsidP="00ED5280">
      <w:pPr>
        <w:rPr>
          <w:rFonts w:ascii="Arial" w:hAnsi="Arial" w:cs="Arial"/>
          <w:color w:val="3366FF"/>
        </w:rPr>
      </w:pPr>
      <w:r>
        <w:rPr>
          <w:rFonts w:ascii="Arial" w:hAnsi="Arial" w:cs="Arial"/>
          <w:color w:val="3366FF"/>
        </w:rPr>
        <w:t xml:space="preserve">The Ala673Thr mutation in APP may interfere with the enzymatic cleavage of APP to generate </w:t>
      </w:r>
      <w:proofErr w:type="spellStart"/>
      <w:r>
        <w:rPr>
          <w:rFonts w:ascii="Arial" w:hAnsi="Arial" w:cs="Arial"/>
          <w:color w:val="3366FF"/>
        </w:rPr>
        <w:t>Ab</w:t>
      </w:r>
      <w:proofErr w:type="spellEnd"/>
      <w:r>
        <w:rPr>
          <w:rFonts w:ascii="Arial" w:hAnsi="Arial" w:cs="Arial"/>
          <w:color w:val="3366FF"/>
        </w:rPr>
        <w:t xml:space="preserve"> peptides by gamma-</w:t>
      </w:r>
      <w:proofErr w:type="spellStart"/>
      <w:r>
        <w:rPr>
          <w:rFonts w:ascii="Arial" w:hAnsi="Arial" w:cs="Arial"/>
          <w:color w:val="3366FF"/>
        </w:rPr>
        <w:t>secretase</w:t>
      </w:r>
      <w:proofErr w:type="spellEnd"/>
      <w:r>
        <w:rPr>
          <w:rFonts w:ascii="Arial" w:hAnsi="Arial" w:cs="Arial"/>
          <w:color w:val="3366FF"/>
        </w:rPr>
        <w:t xml:space="preserve">. Consequently, less </w:t>
      </w:r>
      <w:proofErr w:type="spellStart"/>
      <w:r>
        <w:rPr>
          <w:rFonts w:ascii="Arial" w:hAnsi="Arial" w:cs="Arial"/>
          <w:color w:val="3366FF"/>
        </w:rPr>
        <w:t>Ab</w:t>
      </w:r>
      <w:proofErr w:type="spellEnd"/>
      <w:r>
        <w:rPr>
          <w:rFonts w:ascii="Arial" w:hAnsi="Arial" w:cs="Arial"/>
          <w:color w:val="3366FF"/>
        </w:rPr>
        <w:t xml:space="preserve"> peptide will be produced in people with this mutation.</w:t>
      </w:r>
    </w:p>
    <w:p w14:paraId="3FBFA889" w14:textId="77777777" w:rsidR="00ED5280" w:rsidRPr="00ED5280" w:rsidRDefault="00ED5280" w:rsidP="00ED5280">
      <w:pPr>
        <w:rPr>
          <w:rFonts w:ascii="Arial" w:hAnsi="Arial" w:cs="Arial"/>
        </w:rPr>
      </w:pPr>
    </w:p>
    <w:p w14:paraId="36B16989"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4F2A7779" w14:textId="77777777" w:rsidR="00ED5280" w:rsidRPr="00A126AD" w:rsidRDefault="00ED5280" w:rsidP="00ED5280">
      <w:pPr>
        <w:rPr>
          <w:rFonts w:ascii="Helvetica" w:hAnsi="Helvetica"/>
          <w:b/>
          <w:color w:val="FF0000"/>
        </w:rPr>
      </w:pPr>
    </w:p>
    <w:p w14:paraId="2B363A78" w14:textId="03953800" w:rsidR="00ED5280" w:rsidRPr="009462F5" w:rsidRDefault="009462F5" w:rsidP="00ED5280">
      <w:pPr>
        <w:rPr>
          <w:rFonts w:ascii="Arial" w:hAnsi="Arial" w:cs="Arial"/>
          <w:color w:val="3366FF"/>
        </w:rPr>
      </w:pPr>
      <w:r w:rsidRPr="009462F5">
        <w:rPr>
          <w:rFonts w:ascii="Arial" w:hAnsi="Arial" w:cs="Arial"/>
          <w:color w:val="3366FF"/>
        </w:rPr>
        <w:t>I would generate induced pluripotent stem cell-derived neurons from patients with and with</w:t>
      </w:r>
      <w:r w:rsidR="00B706B4">
        <w:rPr>
          <w:rFonts w:ascii="Arial" w:hAnsi="Arial" w:cs="Arial"/>
          <w:color w:val="3366FF"/>
        </w:rPr>
        <w:t xml:space="preserve">out </w:t>
      </w:r>
      <w:proofErr w:type="gramStart"/>
      <w:r w:rsidR="00B706B4">
        <w:rPr>
          <w:rFonts w:ascii="Arial" w:hAnsi="Arial" w:cs="Arial"/>
          <w:color w:val="3366FF"/>
        </w:rPr>
        <w:t>these Ala673Thr mutation</w:t>
      </w:r>
      <w:proofErr w:type="gramEnd"/>
      <w:r w:rsidR="00B706B4">
        <w:rPr>
          <w:rFonts w:ascii="Arial" w:hAnsi="Arial" w:cs="Arial"/>
          <w:color w:val="3366FF"/>
        </w:rPr>
        <w:t xml:space="preserve"> and assess </w:t>
      </w:r>
      <w:proofErr w:type="spellStart"/>
      <w:r w:rsidR="00B706B4">
        <w:rPr>
          <w:rFonts w:ascii="Arial" w:hAnsi="Arial" w:cs="Arial"/>
          <w:color w:val="3366FF"/>
        </w:rPr>
        <w:t>Ab</w:t>
      </w:r>
      <w:proofErr w:type="spellEnd"/>
      <w:r w:rsidR="00B706B4">
        <w:rPr>
          <w:rFonts w:ascii="Arial" w:hAnsi="Arial" w:cs="Arial"/>
          <w:color w:val="3366FF"/>
        </w:rPr>
        <w:t xml:space="preserve"> peptide production by the neurons via </w:t>
      </w:r>
      <w:proofErr w:type="spellStart"/>
      <w:r w:rsidR="00B706B4">
        <w:rPr>
          <w:rFonts w:ascii="Arial" w:hAnsi="Arial" w:cs="Arial"/>
          <w:color w:val="3366FF"/>
        </w:rPr>
        <w:t>immunoblotting</w:t>
      </w:r>
      <w:proofErr w:type="spellEnd"/>
      <w:r w:rsidR="00B706B4">
        <w:rPr>
          <w:rFonts w:ascii="Arial" w:hAnsi="Arial" w:cs="Arial"/>
          <w:color w:val="3366FF"/>
        </w:rPr>
        <w:t xml:space="preserve">. </w:t>
      </w:r>
      <w:r w:rsidR="00FF7A39">
        <w:rPr>
          <w:rFonts w:ascii="Arial" w:hAnsi="Arial" w:cs="Arial"/>
          <w:color w:val="3366FF"/>
        </w:rPr>
        <w:t xml:space="preserve">If my hypothesis is true, neurons from people with the mutation will have decreased </w:t>
      </w:r>
      <w:proofErr w:type="spellStart"/>
      <w:r w:rsidR="00FF7A39">
        <w:rPr>
          <w:rFonts w:ascii="Arial" w:hAnsi="Arial" w:cs="Arial"/>
          <w:color w:val="3366FF"/>
        </w:rPr>
        <w:t>Ab</w:t>
      </w:r>
      <w:proofErr w:type="spellEnd"/>
      <w:r w:rsidR="00FF7A39">
        <w:rPr>
          <w:rFonts w:ascii="Arial" w:hAnsi="Arial" w:cs="Arial"/>
          <w:color w:val="3366FF"/>
        </w:rPr>
        <w:t xml:space="preserve"> peptide production.</w:t>
      </w:r>
    </w:p>
    <w:p w14:paraId="438873B0" w14:textId="059950A2" w:rsidR="00ED5280" w:rsidRDefault="00ED5280" w:rsidP="002712BE">
      <w:pPr>
        <w:rPr>
          <w:rFonts w:ascii="Arial" w:hAnsi="Arial"/>
        </w:rPr>
      </w:pPr>
    </w:p>
    <w:p w14:paraId="64CB0785" w14:textId="77777777" w:rsidR="00ED5280" w:rsidRDefault="00ED5280" w:rsidP="002712BE">
      <w:pPr>
        <w:rPr>
          <w:rFonts w:ascii="Arial" w:hAnsi="Arial"/>
        </w:rPr>
      </w:pPr>
    </w:p>
    <w:p w14:paraId="5BEC5853" w14:textId="77777777" w:rsidR="00ED5280" w:rsidRDefault="00ED5280" w:rsidP="002712BE">
      <w:pPr>
        <w:rPr>
          <w:rFonts w:ascii="Arial" w:hAnsi="Arial"/>
        </w:rPr>
      </w:pPr>
    </w:p>
    <w:p w14:paraId="15054E48" w14:textId="77777777" w:rsidR="00956538" w:rsidRDefault="00956538" w:rsidP="002712BE">
      <w:pPr>
        <w:rPr>
          <w:rFonts w:ascii="Arial" w:hAnsi="Arial" w:cs="Arial"/>
        </w:rPr>
      </w:pPr>
    </w:p>
    <w:p w14:paraId="0798E9BD" w14:textId="77777777" w:rsidR="00956538" w:rsidRDefault="00956538" w:rsidP="002712BE">
      <w:pPr>
        <w:rPr>
          <w:rFonts w:ascii="Arial" w:hAnsi="Arial" w:cs="Arial"/>
        </w:rPr>
      </w:pPr>
    </w:p>
    <w:p w14:paraId="104BB960" w14:textId="77777777"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4"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p w14:paraId="588E9A63" w14:textId="77777777" w:rsidR="00F76C4C" w:rsidRDefault="00F76C4C" w:rsidP="002712BE">
      <w:pPr>
        <w:rPr>
          <w:rFonts w:ascii="Arial" w:hAnsi="Arial" w:cs="Arial"/>
        </w:rPr>
      </w:pPr>
    </w:p>
    <w:p w14:paraId="4A245C3C" w14:textId="77777777" w:rsidR="00F76C4C" w:rsidRDefault="00F76C4C" w:rsidP="002712BE">
      <w:pPr>
        <w:rPr>
          <w:rFonts w:ascii="Arial" w:hAnsi="Arial" w:cs="Arial"/>
        </w:rPr>
      </w:pPr>
    </w:p>
    <w:p w14:paraId="62D291BF" w14:textId="77777777" w:rsidR="00F76C4C" w:rsidRPr="00037EF4" w:rsidRDefault="00F76C4C" w:rsidP="002712BE">
      <w:pPr>
        <w:rPr>
          <w:rFonts w:ascii="Arial" w:hAnsi="Arial" w:cs="Arial"/>
        </w:rPr>
      </w:pPr>
    </w:p>
    <w:sectPr w:rsidR="00F76C4C" w:rsidRPr="00037EF4"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1:52:00Z" w:initials="s">
    <w:p w14:paraId="3BB28B91" w14:textId="7DA19EAE" w:rsidR="00080DD1" w:rsidRDefault="00080DD1">
      <w:pPr>
        <w:pStyle w:val="CommentText"/>
      </w:pPr>
      <w:r>
        <w:rPr>
          <w:rStyle w:val="CommentReference"/>
        </w:rPr>
        <w:annotationRef/>
      </w:r>
      <w:r>
        <w:t>14/15</w:t>
      </w:r>
    </w:p>
  </w:comment>
  <w:comment w:id="1" w:author="stuart" w:date="2013-05-29T21:51:00Z" w:initials="s">
    <w:p w14:paraId="73CE7E2C" w14:textId="77777777" w:rsidR="00080DD1" w:rsidRDefault="00080DD1">
      <w:pPr>
        <w:pStyle w:val="CommentText"/>
      </w:pPr>
      <w:r>
        <w:rPr>
          <w:rStyle w:val="CommentReference"/>
        </w:rPr>
        <w:annotationRef/>
      </w:r>
      <w:r>
        <w:t>-1</w:t>
      </w:r>
    </w:p>
    <w:p w14:paraId="674B3034" w14:textId="53CB5CC3" w:rsidR="00080DD1" w:rsidRDefault="00080DD1">
      <w:pPr>
        <w:pStyle w:val="CommentText"/>
      </w:pPr>
    </w:p>
  </w:comment>
  <w:comment w:id="3" w:author="stuart" w:date="2013-05-29T21:53:00Z" w:initials="s">
    <w:p w14:paraId="3C5187E0" w14:textId="239BF800" w:rsidR="00080DD1" w:rsidRDefault="00080DD1">
      <w:pPr>
        <w:pStyle w:val="CommentText"/>
      </w:pPr>
      <w:r>
        <w:rPr>
          <w:rStyle w:val="CommentReference"/>
        </w:rPr>
        <w:annotationRef/>
      </w:r>
      <w:r>
        <w:t>15/15</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ple Chancery">
    <w:altName w:val="Courier New"/>
    <w:charset w:val="00"/>
    <w:family w:val="auto"/>
    <w:pitch w:val="variable"/>
    <w:sig w:usb0="00000000" w:usb1="00000003" w:usb2="00000000" w:usb3="00000000" w:csb0="000001F3"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00ACB"/>
    <w:rsid w:val="0002036A"/>
    <w:rsid w:val="00023C6A"/>
    <w:rsid w:val="00037EF4"/>
    <w:rsid w:val="000451C0"/>
    <w:rsid w:val="00080DD1"/>
    <w:rsid w:val="000A1F61"/>
    <w:rsid w:val="000B5654"/>
    <w:rsid w:val="000F6A0E"/>
    <w:rsid w:val="001019BB"/>
    <w:rsid w:val="00111A75"/>
    <w:rsid w:val="00113B60"/>
    <w:rsid w:val="0014561E"/>
    <w:rsid w:val="0014714B"/>
    <w:rsid w:val="00155D98"/>
    <w:rsid w:val="00185253"/>
    <w:rsid w:val="00190C71"/>
    <w:rsid w:val="001E7ADF"/>
    <w:rsid w:val="001F7916"/>
    <w:rsid w:val="002231DC"/>
    <w:rsid w:val="002254FD"/>
    <w:rsid w:val="0022687D"/>
    <w:rsid w:val="00241E66"/>
    <w:rsid w:val="002450BF"/>
    <w:rsid w:val="00260447"/>
    <w:rsid w:val="002712BE"/>
    <w:rsid w:val="00280831"/>
    <w:rsid w:val="0028210C"/>
    <w:rsid w:val="002877FF"/>
    <w:rsid w:val="00291928"/>
    <w:rsid w:val="002B538B"/>
    <w:rsid w:val="002E0209"/>
    <w:rsid w:val="002E38EA"/>
    <w:rsid w:val="002F1F21"/>
    <w:rsid w:val="003021A1"/>
    <w:rsid w:val="0033125D"/>
    <w:rsid w:val="0034588C"/>
    <w:rsid w:val="00373CB6"/>
    <w:rsid w:val="00373EBF"/>
    <w:rsid w:val="00376994"/>
    <w:rsid w:val="003810D4"/>
    <w:rsid w:val="0039136E"/>
    <w:rsid w:val="003B6701"/>
    <w:rsid w:val="00407F2B"/>
    <w:rsid w:val="004204AE"/>
    <w:rsid w:val="0043428B"/>
    <w:rsid w:val="00435AD0"/>
    <w:rsid w:val="00441FF4"/>
    <w:rsid w:val="004451F1"/>
    <w:rsid w:val="0048525E"/>
    <w:rsid w:val="004C4C94"/>
    <w:rsid w:val="004C7371"/>
    <w:rsid w:val="005151EC"/>
    <w:rsid w:val="00574922"/>
    <w:rsid w:val="00597B6C"/>
    <w:rsid w:val="005B3F99"/>
    <w:rsid w:val="005C0775"/>
    <w:rsid w:val="005E1480"/>
    <w:rsid w:val="005F5A4E"/>
    <w:rsid w:val="005F5E60"/>
    <w:rsid w:val="00634638"/>
    <w:rsid w:val="006365CA"/>
    <w:rsid w:val="00654B47"/>
    <w:rsid w:val="00667272"/>
    <w:rsid w:val="006712DE"/>
    <w:rsid w:val="00674976"/>
    <w:rsid w:val="00683911"/>
    <w:rsid w:val="00692B36"/>
    <w:rsid w:val="006C6B31"/>
    <w:rsid w:val="006D76C3"/>
    <w:rsid w:val="006E10B2"/>
    <w:rsid w:val="006E42A2"/>
    <w:rsid w:val="006F4E3A"/>
    <w:rsid w:val="007161B8"/>
    <w:rsid w:val="007231AE"/>
    <w:rsid w:val="007406AF"/>
    <w:rsid w:val="00743A34"/>
    <w:rsid w:val="00776ADB"/>
    <w:rsid w:val="00776F41"/>
    <w:rsid w:val="00791080"/>
    <w:rsid w:val="00795DAD"/>
    <w:rsid w:val="007A7F89"/>
    <w:rsid w:val="007B7092"/>
    <w:rsid w:val="007C3D1F"/>
    <w:rsid w:val="007C616F"/>
    <w:rsid w:val="007D41B2"/>
    <w:rsid w:val="007E42B9"/>
    <w:rsid w:val="007E6FCC"/>
    <w:rsid w:val="007F4ACB"/>
    <w:rsid w:val="008060D2"/>
    <w:rsid w:val="00816F4D"/>
    <w:rsid w:val="00832DDD"/>
    <w:rsid w:val="0084242B"/>
    <w:rsid w:val="00845314"/>
    <w:rsid w:val="00864DAE"/>
    <w:rsid w:val="008933C6"/>
    <w:rsid w:val="008A0A91"/>
    <w:rsid w:val="008A154D"/>
    <w:rsid w:val="008E4829"/>
    <w:rsid w:val="009400F6"/>
    <w:rsid w:val="00945616"/>
    <w:rsid w:val="009462F5"/>
    <w:rsid w:val="0094691E"/>
    <w:rsid w:val="00956538"/>
    <w:rsid w:val="009A3E01"/>
    <w:rsid w:val="009D03F1"/>
    <w:rsid w:val="009F232B"/>
    <w:rsid w:val="009F77B1"/>
    <w:rsid w:val="00A07871"/>
    <w:rsid w:val="00A20136"/>
    <w:rsid w:val="00A63CA0"/>
    <w:rsid w:val="00A77F68"/>
    <w:rsid w:val="00A8454B"/>
    <w:rsid w:val="00A87D75"/>
    <w:rsid w:val="00AC6FAC"/>
    <w:rsid w:val="00AD14CB"/>
    <w:rsid w:val="00B22015"/>
    <w:rsid w:val="00B22B48"/>
    <w:rsid w:val="00B400E4"/>
    <w:rsid w:val="00B53DD0"/>
    <w:rsid w:val="00B706B4"/>
    <w:rsid w:val="00B711A0"/>
    <w:rsid w:val="00B726DB"/>
    <w:rsid w:val="00B736EF"/>
    <w:rsid w:val="00B9267C"/>
    <w:rsid w:val="00B93402"/>
    <w:rsid w:val="00B95AFC"/>
    <w:rsid w:val="00C03F9C"/>
    <w:rsid w:val="00C455D6"/>
    <w:rsid w:val="00C74F57"/>
    <w:rsid w:val="00CB3D2D"/>
    <w:rsid w:val="00D07017"/>
    <w:rsid w:val="00D1643B"/>
    <w:rsid w:val="00D261E7"/>
    <w:rsid w:val="00D27819"/>
    <w:rsid w:val="00D706AD"/>
    <w:rsid w:val="00D8568B"/>
    <w:rsid w:val="00D90D8A"/>
    <w:rsid w:val="00DA24BB"/>
    <w:rsid w:val="00DD5871"/>
    <w:rsid w:val="00E10FD3"/>
    <w:rsid w:val="00E40B5A"/>
    <w:rsid w:val="00E608BE"/>
    <w:rsid w:val="00E64BE0"/>
    <w:rsid w:val="00E77A7B"/>
    <w:rsid w:val="00E91BD7"/>
    <w:rsid w:val="00E95E58"/>
    <w:rsid w:val="00EC252D"/>
    <w:rsid w:val="00ED5280"/>
    <w:rsid w:val="00EE5055"/>
    <w:rsid w:val="00EE7B46"/>
    <w:rsid w:val="00EF3C8B"/>
    <w:rsid w:val="00F01110"/>
    <w:rsid w:val="00F04C81"/>
    <w:rsid w:val="00F04C8F"/>
    <w:rsid w:val="00F07645"/>
    <w:rsid w:val="00F13814"/>
    <w:rsid w:val="00F36DA6"/>
    <w:rsid w:val="00F54B4E"/>
    <w:rsid w:val="00F76C4C"/>
    <w:rsid w:val="00FB773A"/>
    <w:rsid w:val="00FD5071"/>
    <w:rsid w:val="00FF20FC"/>
    <w:rsid w:val="00FF7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61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080DD1"/>
    <w:rPr>
      <w:sz w:val="16"/>
      <w:szCs w:val="16"/>
    </w:rPr>
  </w:style>
  <w:style w:type="paragraph" w:styleId="CommentText">
    <w:name w:val="annotation text"/>
    <w:basedOn w:val="Normal"/>
    <w:link w:val="CommentTextChar"/>
    <w:uiPriority w:val="99"/>
    <w:semiHidden/>
    <w:unhideWhenUsed/>
    <w:rsid w:val="00080DD1"/>
    <w:rPr>
      <w:sz w:val="20"/>
      <w:szCs w:val="20"/>
    </w:rPr>
  </w:style>
  <w:style w:type="character" w:customStyle="1" w:styleId="CommentTextChar">
    <w:name w:val="Comment Text Char"/>
    <w:basedOn w:val="DefaultParagraphFont"/>
    <w:link w:val="CommentText"/>
    <w:uiPriority w:val="99"/>
    <w:semiHidden/>
    <w:rsid w:val="00080DD1"/>
    <w:rPr>
      <w:sz w:val="20"/>
      <w:szCs w:val="20"/>
    </w:rPr>
  </w:style>
  <w:style w:type="paragraph" w:styleId="CommentSubject">
    <w:name w:val="annotation subject"/>
    <w:basedOn w:val="CommentText"/>
    <w:next w:val="CommentText"/>
    <w:link w:val="CommentSubjectChar"/>
    <w:uiPriority w:val="99"/>
    <w:semiHidden/>
    <w:unhideWhenUsed/>
    <w:rsid w:val="00080DD1"/>
    <w:rPr>
      <w:b/>
      <w:bCs/>
    </w:rPr>
  </w:style>
  <w:style w:type="character" w:customStyle="1" w:styleId="CommentSubjectChar">
    <w:name w:val="Comment Subject Char"/>
    <w:basedOn w:val="CommentTextChar"/>
    <w:link w:val="CommentSubject"/>
    <w:uiPriority w:val="99"/>
    <w:semiHidden/>
    <w:rsid w:val="00080D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080DD1"/>
    <w:rPr>
      <w:sz w:val="16"/>
      <w:szCs w:val="16"/>
    </w:rPr>
  </w:style>
  <w:style w:type="paragraph" w:styleId="CommentText">
    <w:name w:val="annotation text"/>
    <w:basedOn w:val="Normal"/>
    <w:link w:val="CommentTextChar"/>
    <w:uiPriority w:val="99"/>
    <w:semiHidden/>
    <w:unhideWhenUsed/>
    <w:rsid w:val="00080DD1"/>
    <w:rPr>
      <w:sz w:val="20"/>
      <w:szCs w:val="20"/>
    </w:rPr>
  </w:style>
  <w:style w:type="character" w:customStyle="1" w:styleId="CommentTextChar">
    <w:name w:val="Comment Text Char"/>
    <w:basedOn w:val="DefaultParagraphFont"/>
    <w:link w:val="CommentText"/>
    <w:uiPriority w:val="99"/>
    <w:semiHidden/>
    <w:rsid w:val="00080DD1"/>
    <w:rPr>
      <w:sz w:val="20"/>
      <w:szCs w:val="20"/>
    </w:rPr>
  </w:style>
  <w:style w:type="paragraph" w:styleId="CommentSubject">
    <w:name w:val="annotation subject"/>
    <w:basedOn w:val="CommentText"/>
    <w:next w:val="CommentText"/>
    <w:link w:val="CommentSubjectChar"/>
    <w:uiPriority w:val="99"/>
    <w:semiHidden/>
    <w:unhideWhenUsed/>
    <w:rsid w:val="00080DD1"/>
    <w:rPr>
      <w:b/>
      <w:bCs/>
    </w:rPr>
  </w:style>
  <w:style w:type="character" w:customStyle="1" w:styleId="CommentSubjectChar">
    <w:name w:val="Comment Subject Char"/>
    <w:basedOn w:val="CommentTextChar"/>
    <w:link w:val="CommentSubject"/>
    <w:uiPriority w:val="99"/>
    <w:semiHidden/>
    <w:rsid w:val="00080D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09135">
      <w:bodyDiv w:val="1"/>
      <w:marLeft w:val="0"/>
      <w:marRight w:val="0"/>
      <w:marTop w:val="0"/>
      <w:marBottom w:val="0"/>
      <w:divBdr>
        <w:top w:val="none" w:sz="0" w:space="0" w:color="auto"/>
        <w:left w:val="none" w:sz="0" w:space="0" w:color="auto"/>
        <w:bottom w:val="none" w:sz="0" w:space="0" w:color="auto"/>
        <w:right w:val="none" w:sz="0" w:space="0" w:color="auto"/>
      </w:divBdr>
    </w:div>
    <w:div w:id="1074090651">
      <w:bodyDiv w:val="1"/>
      <w:marLeft w:val="0"/>
      <w:marRight w:val="0"/>
      <w:marTop w:val="0"/>
      <w:marBottom w:val="0"/>
      <w:divBdr>
        <w:top w:val="none" w:sz="0" w:space="0" w:color="auto"/>
        <w:left w:val="none" w:sz="0" w:space="0" w:color="auto"/>
        <w:bottom w:val="none" w:sz="0" w:space="0" w:color="auto"/>
        <w:right w:val="none" w:sz="0" w:space="0" w:color="auto"/>
      </w:divBdr>
    </w:div>
    <w:div w:id="1654522206">
      <w:bodyDiv w:val="1"/>
      <w:marLeft w:val="0"/>
      <w:marRight w:val="0"/>
      <w:marTop w:val="0"/>
      <w:marBottom w:val="0"/>
      <w:divBdr>
        <w:top w:val="none" w:sz="0" w:space="0" w:color="auto"/>
        <w:left w:val="none" w:sz="0" w:space="0" w:color="auto"/>
        <w:bottom w:val="none" w:sz="0" w:space="0" w:color="auto"/>
        <w:right w:val="none" w:sz="0" w:space="0" w:color="auto"/>
      </w:divBdr>
    </w:div>
    <w:div w:id="1708602806">
      <w:bodyDiv w:val="1"/>
      <w:marLeft w:val="0"/>
      <w:marRight w:val="0"/>
      <w:marTop w:val="0"/>
      <w:marBottom w:val="0"/>
      <w:divBdr>
        <w:top w:val="none" w:sz="0" w:space="0" w:color="auto"/>
        <w:left w:val="none" w:sz="0" w:space="0" w:color="auto"/>
        <w:bottom w:val="none" w:sz="0" w:space="0" w:color="auto"/>
        <w:right w:val="none" w:sz="0" w:space="0" w:color="auto"/>
      </w:divBdr>
    </w:div>
    <w:div w:id="19526632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0.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23andme.com/you/journal/brca/overview/" TargetMode="External"/><Relationship Id="rId14" Type="http://schemas.openxmlformats.org/officeDocument/2006/relationships/hyperlink" Target="http://www.stanford.edu/class/gene210/web/html/extracred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10</Pages>
  <Words>2686</Words>
  <Characters>15311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67</cp:revision>
  <dcterms:created xsi:type="dcterms:W3CDTF">2013-05-27T17:04:00Z</dcterms:created>
  <dcterms:modified xsi:type="dcterms:W3CDTF">2013-05-30T04:53:00Z</dcterms:modified>
</cp:coreProperties>
</file>