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BC6C9"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00660B6E"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65D1188E"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21A7F620" w14:textId="77777777" w:rsidR="00C74F57" w:rsidRPr="00D1643B" w:rsidRDefault="00C74F57" w:rsidP="002712BE">
      <w:pPr>
        <w:rPr>
          <w:rFonts w:ascii="Arial" w:hAnsi="Arial"/>
        </w:rPr>
      </w:pPr>
    </w:p>
    <w:p w14:paraId="4399F920" w14:textId="77777777" w:rsidR="00D1643B" w:rsidRPr="00D1643B" w:rsidRDefault="00D1643B" w:rsidP="002712BE">
      <w:pPr>
        <w:rPr>
          <w:rFonts w:ascii="Arial" w:hAnsi="Arial"/>
        </w:rPr>
      </w:pPr>
    </w:p>
    <w:p w14:paraId="04F70FC1" w14:textId="77777777" w:rsidR="00D1643B" w:rsidRDefault="00D1643B" w:rsidP="00D1643B">
      <w:pPr>
        <w:rPr>
          <w:rFonts w:ascii="Arial" w:hAnsi="Arial"/>
        </w:rPr>
      </w:pPr>
      <w:r w:rsidRPr="00D1643B">
        <w:rPr>
          <w:rFonts w:ascii="Arial" w:hAnsi="Arial"/>
        </w:rPr>
        <w:t>Stanford University Honor Code</w:t>
      </w:r>
    </w:p>
    <w:p w14:paraId="15240B66" w14:textId="77777777" w:rsidR="00D1643B" w:rsidRPr="00D1643B" w:rsidRDefault="00D1643B" w:rsidP="00D1643B">
      <w:pPr>
        <w:rPr>
          <w:rFonts w:ascii="Arial" w:hAnsi="Arial"/>
        </w:rPr>
      </w:pPr>
    </w:p>
    <w:p w14:paraId="22D608F2"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0821EAEF" w14:textId="77777777" w:rsidR="00D1643B" w:rsidRDefault="00D1643B" w:rsidP="00D1643B">
      <w:pPr>
        <w:rPr>
          <w:rFonts w:ascii="Arial" w:hAnsi="Arial"/>
        </w:rPr>
      </w:pPr>
    </w:p>
    <w:p w14:paraId="183E7D16"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3051798E"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40B0F7C8"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601E7A2A" w14:textId="77777777" w:rsidR="00D1643B" w:rsidRDefault="00D1643B" w:rsidP="00D1643B">
      <w:pPr>
        <w:rPr>
          <w:rFonts w:ascii="Arial" w:hAnsi="Arial"/>
        </w:rPr>
      </w:pPr>
    </w:p>
    <w:p w14:paraId="0C41742E"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4612B0CC" w14:textId="77777777"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561562C4" w14:textId="77777777" w:rsidR="00D1643B" w:rsidRDefault="00D1643B" w:rsidP="00D1643B">
      <w:pPr>
        <w:rPr>
          <w:rFonts w:ascii="Arial" w:hAnsi="Arial"/>
        </w:rPr>
      </w:pPr>
    </w:p>
    <w:p w14:paraId="0D7ADF2F"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3DD0C9B8" w14:textId="77777777" w:rsidR="00D1643B" w:rsidRPr="00D1643B" w:rsidRDefault="00D1643B" w:rsidP="00D1643B">
      <w:pPr>
        <w:rPr>
          <w:rFonts w:ascii="Arial" w:hAnsi="Arial"/>
        </w:rPr>
      </w:pPr>
    </w:p>
    <w:p w14:paraId="0DD761CD" w14:textId="77777777" w:rsidR="00D1643B" w:rsidRDefault="00D1643B" w:rsidP="00D1643B">
      <w:pPr>
        <w:rPr>
          <w:rFonts w:ascii="Arial" w:hAnsi="Arial"/>
        </w:rPr>
      </w:pPr>
      <w:r w:rsidRPr="00D1643B">
        <w:rPr>
          <w:rFonts w:ascii="Arial" w:hAnsi="Arial"/>
        </w:rPr>
        <w:t>Signature</w:t>
      </w:r>
    </w:p>
    <w:p w14:paraId="1ACFB3AA" w14:textId="77777777" w:rsidR="00DD5871" w:rsidRPr="00D1643B" w:rsidRDefault="00DD5871" w:rsidP="00D1643B">
      <w:pPr>
        <w:rPr>
          <w:rFonts w:ascii="Arial" w:hAnsi="Arial"/>
        </w:rPr>
      </w:pPr>
    </w:p>
    <w:p w14:paraId="2D2C5175"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183DC109" w14:textId="77777777" w:rsidR="00D1643B" w:rsidRDefault="00D1643B" w:rsidP="00D1643B">
      <w:pPr>
        <w:rPr>
          <w:rFonts w:ascii="Arial" w:hAnsi="Arial"/>
        </w:rPr>
      </w:pPr>
    </w:p>
    <w:p w14:paraId="14232D58" w14:textId="77777777" w:rsidR="00DD5871" w:rsidRDefault="00DD5871" w:rsidP="00D1643B">
      <w:pPr>
        <w:rPr>
          <w:rFonts w:ascii="Arial" w:hAnsi="Arial"/>
        </w:rPr>
      </w:pPr>
    </w:p>
    <w:p w14:paraId="248F4FDA" w14:textId="77777777" w:rsidR="00D1643B" w:rsidRDefault="00D1643B" w:rsidP="00D1643B">
      <w:pPr>
        <w:rPr>
          <w:rFonts w:ascii="Arial" w:hAnsi="Arial"/>
        </w:rPr>
      </w:pPr>
      <w:r>
        <w:rPr>
          <w:rFonts w:ascii="Arial" w:hAnsi="Arial"/>
        </w:rPr>
        <w:t>Name</w:t>
      </w:r>
      <w:r w:rsidR="00E37A94">
        <w:rPr>
          <w:rFonts w:ascii="Arial" w:hAnsi="Arial"/>
        </w:rPr>
        <w:t>: Michael H</w:t>
      </w:r>
      <w:r w:rsidR="00DD5C14">
        <w:rPr>
          <w:rFonts w:ascii="Arial" w:hAnsi="Arial"/>
        </w:rPr>
        <w:t>enderson</w:t>
      </w:r>
      <w:r>
        <w:rPr>
          <w:rFonts w:ascii="Arial" w:hAnsi="Arial"/>
        </w:rPr>
        <w:t xml:space="preserve">  </w:t>
      </w:r>
      <w:proofErr w:type="spellStart"/>
      <w:r>
        <w:rPr>
          <w:rFonts w:ascii="Arial" w:hAnsi="Arial"/>
        </w:rPr>
        <w:t>SUNet</w:t>
      </w:r>
      <w:proofErr w:type="spellEnd"/>
      <w:r>
        <w:rPr>
          <w:rFonts w:ascii="Arial" w:hAnsi="Arial"/>
        </w:rPr>
        <w:t xml:space="preserve"> ID</w:t>
      </w:r>
      <w:r w:rsidR="00DD5C14">
        <w:rPr>
          <w:rFonts w:ascii="Arial" w:hAnsi="Arial"/>
        </w:rPr>
        <w:t xml:space="preserve">: </w:t>
      </w:r>
      <w:proofErr w:type="spellStart"/>
      <w:r w:rsidR="00DD5C14">
        <w:rPr>
          <w:rFonts w:ascii="Arial" w:hAnsi="Arial"/>
        </w:rPr>
        <w:t>mhenders</w:t>
      </w:r>
      <w:proofErr w:type="spellEnd"/>
    </w:p>
    <w:p w14:paraId="28F73198" w14:textId="77777777" w:rsidR="00D1643B" w:rsidRDefault="00D1643B" w:rsidP="00D1643B">
      <w:pPr>
        <w:rPr>
          <w:rFonts w:ascii="Arial" w:hAnsi="Arial"/>
        </w:rPr>
      </w:pPr>
    </w:p>
    <w:p w14:paraId="2E364E11" w14:textId="77777777" w:rsidR="00DD5871" w:rsidRDefault="00DD5871" w:rsidP="00D1643B">
      <w:pPr>
        <w:rPr>
          <w:rFonts w:ascii="Arial" w:hAnsi="Arial"/>
        </w:rPr>
      </w:pPr>
    </w:p>
    <w:p w14:paraId="745D9E57" w14:textId="77777777" w:rsidR="00D1643B" w:rsidRDefault="00D1643B" w:rsidP="00D1643B">
      <w:pPr>
        <w:rPr>
          <w:rFonts w:ascii="Arial" w:hAnsi="Arial"/>
        </w:rPr>
      </w:pPr>
      <w:r>
        <w:rPr>
          <w:rFonts w:ascii="Arial" w:hAnsi="Arial"/>
        </w:rPr>
        <w:t xml:space="preserve">Signature:  </w:t>
      </w:r>
      <w:r w:rsidR="00C91113">
        <w:rPr>
          <w:noProof/>
        </w:rPr>
        <w:drawing>
          <wp:inline distT="0" distB="0" distL="0" distR="0" wp14:anchorId="717A435C" wp14:editId="7A770C64">
            <wp:extent cx="2228215" cy="528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215" cy="528320"/>
                    </a:xfrm>
                    <a:prstGeom prst="rect">
                      <a:avLst/>
                    </a:prstGeom>
                    <a:noFill/>
                    <a:ln>
                      <a:noFill/>
                    </a:ln>
                  </pic:spPr>
                </pic:pic>
              </a:graphicData>
            </a:graphic>
          </wp:inline>
        </w:drawing>
      </w:r>
      <w:r>
        <w:rPr>
          <w:rFonts w:ascii="Arial" w:hAnsi="Arial"/>
        </w:rPr>
        <w:br w:type="page"/>
      </w:r>
    </w:p>
    <w:p w14:paraId="46906A57" w14:textId="77777777" w:rsidR="00D1643B" w:rsidRDefault="00D1643B" w:rsidP="002712BE">
      <w:pPr>
        <w:rPr>
          <w:rFonts w:ascii="Arial" w:hAnsi="Arial"/>
        </w:rPr>
      </w:pPr>
    </w:p>
    <w:p w14:paraId="2D4C5377"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642AB71F" w14:textId="77777777" w:rsidR="00654B47" w:rsidRPr="00A8454B" w:rsidRDefault="00654B47" w:rsidP="002712BE">
      <w:pPr>
        <w:rPr>
          <w:rFonts w:ascii="Arial" w:hAnsi="Arial"/>
        </w:rPr>
      </w:pPr>
    </w:p>
    <w:p w14:paraId="55C0179F"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4557162A" w14:textId="77777777" w:rsidR="00D1643B" w:rsidRPr="00A8454B" w:rsidRDefault="00D1643B" w:rsidP="002712BE">
      <w:pPr>
        <w:rPr>
          <w:rFonts w:ascii="Arial" w:hAnsi="Arial"/>
        </w:rPr>
      </w:pPr>
    </w:p>
    <w:p w14:paraId="38FA1636"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6D32DDFF" w14:textId="77777777" w:rsidR="00B95AFC" w:rsidRPr="00A8454B" w:rsidRDefault="00B95AFC" w:rsidP="002712BE">
      <w:pPr>
        <w:rPr>
          <w:rFonts w:ascii="Arial" w:hAnsi="Arial"/>
        </w:rPr>
      </w:pPr>
    </w:p>
    <w:p w14:paraId="537B6B4F"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40D0904A" w14:textId="77777777" w:rsidR="007F4ACB" w:rsidRDefault="00FD642F" w:rsidP="002712BE">
      <w:pPr>
        <w:rPr>
          <w:rFonts w:ascii="Arial" w:hAnsi="Arial"/>
          <w:color w:val="FF0000"/>
        </w:rPr>
      </w:pPr>
      <w:r>
        <w:rPr>
          <w:rFonts w:ascii="Arial" w:hAnsi="Arial"/>
          <w:color w:val="FF0000"/>
        </w:rPr>
        <w:t>Patient 1 is mom!</w:t>
      </w:r>
    </w:p>
    <w:p w14:paraId="1C3C3184" w14:textId="77777777" w:rsidR="00FD642F" w:rsidRDefault="00FD642F" w:rsidP="002712BE">
      <w:pPr>
        <w:rPr>
          <w:rFonts w:ascii="Arial" w:hAnsi="Arial"/>
          <w:color w:val="FF0000"/>
        </w:rPr>
      </w:pPr>
      <w:r>
        <w:rPr>
          <w:rFonts w:ascii="Arial" w:hAnsi="Arial"/>
          <w:color w:val="FF0000"/>
        </w:rPr>
        <w:t>Patient 3 is dad!</w:t>
      </w:r>
    </w:p>
    <w:p w14:paraId="4C444522" w14:textId="77777777" w:rsidR="00FD642F" w:rsidRDefault="00FD642F" w:rsidP="002712BE">
      <w:pPr>
        <w:rPr>
          <w:rFonts w:ascii="Arial" w:hAnsi="Arial"/>
          <w:color w:val="FF0000"/>
        </w:rPr>
      </w:pPr>
    </w:p>
    <w:p w14:paraId="721CFB52" w14:textId="77777777" w:rsidR="00FD642F" w:rsidRDefault="00FD642F" w:rsidP="002712BE">
      <w:pPr>
        <w:rPr>
          <w:rFonts w:ascii="Arial" w:hAnsi="Arial"/>
          <w:color w:val="FF0000"/>
        </w:rPr>
      </w:pPr>
      <w:r>
        <w:rPr>
          <w:rFonts w:ascii="Arial" w:hAnsi="Arial"/>
          <w:color w:val="FF0000"/>
        </w:rPr>
        <w:t>Therefore, patient 2 is the daughter.</w:t>
      </w:r>
    </w:p>
    <w:p w14:paraId="5CE26E0D" w14:textId="77777777" w:rsidR="0048525E" w:rsidRDefault="0048525E" w:rsidP="002712BE">
      <w:pPr>
        <w:rPr>
          <w:rFonts w:ascii="Arial" w:hAnsi="Arial"/>
          <w:color w:val="FF0000"/>
        </w:rPr>
      </w:pPr>
    </w:p>
    <w:p w14:paraId="75A4CCE6" w14:textId="77777777" w:rsidR="00FD642F" w:rsidRDefault="00FD642F" w:rsidP="002712BE">
      <w:pPr>
        <w:rPr>
          <w:rFonts w:ascii="Arial" w:hAnsi="Arial"/>
          <w:color w:val="FF0000"/>
        </w:rPr>
      </w:pPr>
      <w:r>
        <w:rPr>
          <w:rFonts w:ascii="Arial" w:hAnsi="Arial"/>
          <w:color w:val="FF0000"/>
        </w:rPr>
        <w:t xml:space="preserve">Patient 3 was the only </w:t>
      </w:r>
      <w:r w:rsidR="00E37A94">
        <w:rPr>
          <w:rFonts w:ascii="Arial" w:hAnsi="Arial"/>
          <w:color w:val="FF0000"/>
        </w:rPr>
        <w:t>.txt file with a Y chromosome, so must be dad</w:t>
      </w:r>
      <w:r>
        <w:rPr>
          <w:rFonts w:ascii="Arial" w:hAnsi="Arial"/>
          <w:color w:val="FF0000"/>
        </w:rPr>
        <w:t>.</w:t>
      </w:r>
    </w:p>
    <w:p w14:paraId="4E558E23" w14:textId="77777777" w:rsidR="00FD642F" w:rsidRDefault="00FD642F" w:rsidP="002712BE">
      <w:pPr>
        <w:rPr>
          <w:rFonts w:ascii="Arial" w:hAnsi="Arial"/>
          <w:color w:val="FF0000"/>
        </w:rPr>
      </w:pPr>
    </w:p>
    <w:p w14:paraId="433AB4D9" w14:textId="77777777" w:rsidR="00FD642F" w:rsidRDefault="00FD642F" w:rsidP="002712BE">
      <w:pPr>
        <w:rPr>
          <w:rFonts w:ascii="Arial" w:hAnsi="Arial"/>
          <w:color w:val="FF0000"/>
        </w:rPr>
      </w:pPr>
      <w:r>
        <w:rPr>
          <w:rFonts w:ascii="Arial" w:hAnsi="Arial"/>
          <w:color w:val="FF0000"/>
        </w:rPr>
        <w:t xml:space="preserve">A subsequent analysis of certain SNPs, yielded the following: </w:t>
      </w:r>
    </w:p>
    <w:tbl>
      <w:tblPr>
        <w:tblW w:w="9100" w:type="dxa"/>
        <w:tblInd w:w="93" w:type="dxa"/>
        <w:tblLook w:val="04A0" w:firstRow="1" w:lastRow="0" w:firstColumn="1" w:lastColumn="0" w:noHBand="0" w:noVBand="1"/>
      </w:tblPr>
      <w:tblGrid>
        <w:gridCol w:w="1300"/>
        <w:gridCol w:w="1300"/>
        <w:gridCol w:w="1300"/>
        <w:gridCol w:w="1300"/>
        <w:gridCol w:w="1300"/>
        <w:gridCol w:w="1300"/>
        <w:gridCol w:w="1300"/>
      </w:tblGrid>
      <w:tr w:rsidR="00FD642F" w:rsidRPr="00FD642F" w14:paraId="1913C2C0" w14:textId="77777777">
        <w:trPr>
          <w:trHeight w:val="300"/>
        </w:trPr>
        <w:tc>
          <w:tcPr>
            <w:tcW w:w="1300" w:type="dxa"/>
            <w:tcBorders>
              <w:top w:val="nil"/>
              <w:left w:val="nil"/>
              <w:bottom w:val="nil"/>
              <w:right w:val="nil"/>
            </w:tcBorders>
            <w:shd w:val="clear" w:color="auto" w:fill="auto"/>
            <w:noWrap/>
            <w:vAlign w:val="bottom"/>
          </w:tcPr>
          <w:p w14:paraId="3E38C465" w14:textId="77777777" w:rsidR="00FD642F" w:rsidRPr="00FD642F" w:rsidRDefault="00FD642F" w:rsidP="00FD642F">
            <w:pPr>
              <w:rPr>
                <w:rFonts w:ascii="Calibri" w:eastAsia="Times New Roman" w:hAnsi="Calibri" w:cs="Times New Roman"/>
                <w:color w:val="000000"/>
              </w:rPr>
            </w:pPr>
            <w:r w:rsidRPr="00FD642F">
              <w:rPr>
                <w:rFonts w:ascii="Calibri" w:eastAsia="Times New Roman" w:hAnsi="Calibri" w:cs="Times New Roman"/>
                <w:color w:val="000000"/>
              </w:rPr>
              <w:t>patient 1</w:t>
            </w:r>
          </w:p>
        </w:tc>
        <w:tc>
          <w:tcPr>
            <w:tcW w:w="1300" w:type="dxa"/>
            <w:tcBorders>
              <w:top w:val="nil"/>
              <w:left w:val="nil"/>
              <w:bottom w:val="nil"/>
              <w:right w:val="nil"/>
            </w:tcBorders>
            <w:shd w:val="clear" w:color="auto" w:fill="auto"/>
            <w:noWrap/>
            <w:vAlign w:val="bottom"/>
          </w:tcPr>
          <w:p w14:paraId="22D32F2F"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1AC5E569" w14:textId="77777777" w:rsidR="00FD642F" w:rsidRPr="00FD642F" w:rsidRDefault="00FD642F" w:rsidP="00FD642F">
            <w:pPr>
              <w:rPr>
                <w:rFonts w:ascii="Calibri" w:eastAsia="Times New Roman" w:hAnsi="Calibri" w:cs="Times New Roman"/>
                <w:color w:val="000000"/>
              </w:rPr>
            </w:pPr>
            <w:r w:rsidRPr="00FD642F">
              <w:rPr>
                <w:rFonts w:ascii="Calibri" w:eastAsia="Times New Roman" w:hAnsi="Calibri" w:cs="Times New Roman"/>
                <w:color w:val="000000"/>
              </w:rPr>
              <w:t>patient 2</w:t>
            </w:r>
          </w:p>
        </w:tc>
        <w:tc>
          <w:tcPr>
            <w:tcW w:w="1300" w:type="dxa"/>
            <w:tcBorders>
              <w:top w:val="nil"/>
              <w:left w:val="nil"/>
              <w:bottom w:val="nil"/>
              <w:right w:val="nil"/>
            </w:tcBorders>
            <w:shd w:val="clear" w:color="auto" w:fill="auto"/>
            <w:noWrap/>
            <w:vAlign w:val="bottom"/>
          </w:tcPr>
          <w:p w14:paraId="34FE9DA0"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26F1CA9C"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24F68117" w14:textId="77777777" w:rsidR="00FD642F" w:rsidRPr="00FD642F" w:rsidRDefault="00FD642F" w:rsidP="00FD642F">
            <w:pPr>
              <w:rPr>
                <w:rFonts w:ascii="Calibri" w:eastAsia="Times New Roman" w:hAnsi="Calibri" w:cs="Times New Roman"/>
                <w:color w:val="000000"/>
              </w:rPr>
            </w:pPr>
            <w:r w:rsidRPr="00FD642F">
              <w:rPr>
                <w:rFonts w:ascii="Calibri" w:eastAsia="Times New Roman" w:hAnsi="Calibri" w:cs="Times New Roman"/>
                <w:color w:val="000000"/>
              </w:rPr>
              <w:t>patient 3</w:t>
            </w:r>
          </w:p>
        </w:tc>
        <w:tc>
          <w:tcPr>
            <w:tcW w:w="1300" w:type="dxa"/>
            <w:tcBorders>
              <w:top w:val="nil"/>
              <w:left w:val="nil"/>
              <w:bottom w:val="nil"/>
              <w:right w:val="nil"/>
            </w:tcBorders>
            <w:shd w:val="clear" w:color="auto" w:fill="auto"/>
            <w:noWrap/>
            <w:vAlign w:val="bottom"/>
          </w:tcPr>
          <w:p w14:paraId="1FC30E99" w14:textId="77777777" w:rsidR="00FD642F" w:rsidRPr="00FD642F" w:rsidRDefault="00FD642F" w:rsidP="00FD642F">
            <w:pPr>
              <w:rPr>
                <w:rFonts w:ascii="Calibri" w:eastAsia="Times New Roman" w:hAnsi="Calibri" w:cs="Times New Roman"/>
                <w:color w:val="000000"/>
              </w:rPr>
            </w:pPr>
          </w:p>
        </w:tc>
      </w:tr>
      <w:tr w:rsidR="00FD642F" w:rsidRPr="00FD642F" w14:paraId="23B89552" w14:textId="77777777">
        <w:trPr>
          <w:trHeight w:val="300"/>
        </w:trPr>
        <w:tc>
          <w:tcPr>
            <w:tcW w:w="1300" w:type="dxa"/>
            <w:tcBorders>
              <w:top w:val="nil"/>
              <w:left w:val="nil"/>
              <w:bottom w:val="nil"/>
              <w:right w:val="nil"/>
            </w:tcBorders>
            <w:shd w:val="clear" w:color="auto" w:fill="auto"/>
            <w:noWrap/>
            <w:vAlign w:val="bottom"/>
          </w:tcPr>
          <w:p w14:paraId="2622F7F3"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7495174</w:t>
            </w:r>
          </w:p>
        </w:tc>
        <w:tc>
          <w:tcPr>
            <w:tcW w:w="1300" w:type="dxa"/>
            <w:tcBorders>
              <w:top w:val="nil"/>
              <w:left w:val="nil"/>
              <w:bottom w:val="nil"/>
              <w:right w:val="nil"/>
            </w:tcBorders>
            <w:shd w:val="clear" w:color="auto" w:fill="auto"/>
            <w:noWrap/>
            <w:vAlign w:val="bottom"/>
          </w:tcPr>
          <w:p w14:paraId="268EE199"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AA</w:t>
            </w:r>
          </w:p>
        </w:tc>
        <w:tc>
          <w:tcPr>
            <w:tcW w:w="1300" w:type="dxa"/>
            <w:tcBorders>
              <w:top w:val="nil"/>
              <w:left w:val="nil"/>
              <w:bottom w:val="nil"/>
              <w:right w:val="nil"/>
            </w:tcBorders>
            <w:shd w:val="clear" w:color="auto" w:fill="auto"/>
            <w:noWrap/>
            <w:vAlign w:val="bottom"/>
          </w:tcPr>
          <w:p w14:paraId="52716686"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7495174</w:t>
            </w:r>
          </w:p>
        </w:tc>
        <w:tc>
          <w:tcPr>
            <w:tcW w:w="1300" w:type="dxa"/>
            <w:tcBorders>
              <w:top w:val="nil"/>
              <w:left w:val="nil"/>
              <w:bottom w:val="nil"/>
              <w:right w:val="nil"/>
            </w:tcBorders>
            <w:shd w:val="clear" w:color="auto" w:fill="auto"/>
            <w:noWrap/>
            <w:vAlign w:val="bottom"/>
          </w:tcPr>
          <w:p w14:paraId="63770881"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AA</w:t>
            </w:r>
          </w:p>
        </w:tc>
        <w:tc>
          <w:tcPr>
            <w:tcW w:w="1300" w:type="dxa"/>
            <w:tcBorders>
              <w:top w:val="nil"/>
              <w:left w:val="nil"/>
              <w:bottom w:val="nil"/>
              <w:right w:val="nil"/>
            </w:tcBorders>
            <w:shd w:val="clear" w:color="auto" w:fill="auto"/>
            <w:noWrap/>
            <w:vAlign w:val="bottom"/>
          </w:tcPr>
          <w:p w14:paraId="688E374B"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32EC30CF"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7495174</w:t>
            </w:r>
          </w:p>
        </w:tc>
        <w:tc>
          <w:tcPr>
            <w:tcW w:w="1300" w:type="dxa"/>
            <w:tcBorders>
              <w:top w:val="nil"/>
              <w:left w:val="nil"/>
              <w:bottom w:val="nil"/>
              <w:right w:val="nil"/>
            </w:tcBorders>
            <w:shd w:val="clear" w:color="auto" w:fill="auto"/>
            <w:noWrap/>
            <w:vAlign w:val="bottom"/>
          </w:tcPr>
          <w:p w14:paraId="2A1932A4"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AA</w:t>
            </w:r>
          </w:p>
        </w:tc>
      </w:tr>
      <w:tr w:rsidR="00FD642F" w:rsidRPr="00FD642F" w14:paraId="5E7B9681" w14:textId="77777777">
        <w:trPr>
          <w:trHeight w:val="300"/>
        </w:trPr>
        <w:tc>
          <w:tcPr>
            <w:tcW w:w="1300" w:type="dxa"/>
            <w:tcBorders>
              <w:top w:val="nil"/>
              <w:left w:val="nil"/>
              <w:bottom w:val="nil"/>
              <w:right w:val="nil"/>
            </w:tcBorders>
            <w:shd w:val="clear" w:color="auto" w:fill="auto"/>
            <w:noWrap/>
            <w:vAlign w:val="bottom"/>
          </w:tcPr>
          <w:p w14:paraId="7B453929"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17822931</w:t>
            </w:r>
          </w:p>
        </w:tc>
        <w:tc>
          <w:tcPr>
            <w:tcW w:w="1300" w:type="dxa"/>
            <w:tcBorders>
              <w:top w:val="nil"/>
              <w:left w:val="nil"/>
              <w:bottom w:val="nil"/>
              <w:right w:val="nil"/>
            </w:tcBorders>
            <w:shd w:val="clear" w:color="auto" w:fill="auto"/>
            <w:noWrap/>
            <w:vAlign w:val="bottom"/>
          </w:tcPr>
          <w:p w14:paraId="29AED9F3"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CC</w:t>
            </w:r>
          </w:p>
        </w:tc>
        <w:tc>
          <w:tcPr>
            <w:tcW w:w="1300" w:type="dxa"/>
            <w:tcBorders>
              <w:top w:val="nil"/>
              <w:left w:val="nil"/>
              <w:bottom w:val="nil"/>
              <w:right w:val="nil"/>
            </w:tcBorders>
            <w:shd w:val="clear" w:color="auto" w:fill="auto"/>
            <w:noWrap/>
            <w:vAlign w:val="bottom"/>
          </w:tcPr>
          <w:p w14:paraId="33EC0317"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17822931</w:t>
            </w:r>
          </w:p>
        </w:tc>
        <w:tc>
          <w:tcPr>
            <w:tcW w:w="1300" w:type="dxa"/>
            <w:tcBorders>
              <w:top w:val="nil"/>
              <w:left w:val="nil"/>
              <w:bottom w:val="nil"/>
              <w:right w:val="nil"/>
            </w:tcBorders>
            <w:shd w:val="clear" w:color="auto" w:fill="auto"/>
            <w:noWrap/>
            <w:vAlign w:val="bottom"/>
          </w:tcPr>
          <w:p w14:paraId="003F4B99"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CC</w:t>
            </w:r>
          </w:p>
        </w:tc>
        <w:tc>
          <w:tcPr>
            <w:tcW w:w="1300" w:type="dxa"/>
            <w:tcBorders>
              <w:top w:val="nil"/>
              <w:left w:val="nil"/>
              <w:bottom w:val="nil"/>
              <w:right w:val="nil"/>
            </w:tcBorders>
            <w:shd w:val="clear" w:color="auto" w:fill="auto"/>
            <w:noWrap/>
            <w:vAlign w:val="bottom"/>
          </w:tcPr>
          <w:p w14:paraId="1743CF94"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1F7F0D94"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17822931</w:t>
            </w:r>
          </w:p>
        </w:tc>
        <w:tc>
          <w:tcPr>
            <w:tcW w:w="1300" w:type="dxa"/>
            <w:tcBorders>
              <w:top w:val="nil"/>
              <w:left w:val="nil"/>
              <w:bottom w:val="nil"/>
              <w:right w:val="nil"/>
            </w:tcBorders>
            <w:shd w:val="clear" w:color="auto" w:fill="auto"/>
            <w:noWrap/>
            <w:vAlign w:val="bottom"/>
          </w:tcPr>
          <w:p w14:paraId="68389A12"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CC</w:t>
            </w:r>
          </w:p>
        </w:tc>
      </w:tr>
      <w:tr w:rsidR="00FD642F" w:rsidRPr="00FD642F" w14:paraId="5FE92254" w14:textId="77777777">
        <w:trPr>
          <w:trHeight w:val="300"/>
        </w:trPr>
        <w:tc>
          <w:tcPr>
            <w:tcW w:w="1300" w:type="dxa"/>
            <w:tcBorders>
              <w:top w:val="nil"/>
              <w:left w:val="nil"/>
              <w:bottom w:val="nil"/>
              <w:right w:val="nil"/>
            </w:tcBorders>
            <w:shd w:val="clear" w:color="auto" w:fill="auto"/>
            <w:noWrap/>
            <w:vAlign w:val="bottom"/>
          </w:tcPr>
          <w:p w14:paraId="4649B744"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4481887</w:t>
            </w:r>
          </w:p>
        </w:tc>
        <w:tc>
          <w:tcPr>
            <w:tcW w:w="1300" w:type="dxa"/>
            <w:tcBorders>
              <w:top w:val="nil"/>
              <w:left w:val="nil"/>
              <w:bottom w:val="nil"/>
              <w:right w:val="nil"/>
            </w:tcBorders>
            <w:shd w:val="clear" w:color="auto" w:fill="auto"/>
            <w:noWrap/>
            <w:vAlign w:val="bottom"/>
          </w:tcPr>
          <w:p w14:paraId="150894D5"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GG</w:t>
            </w:r>
          </w:p>
        </w:tc>
        <w:tc>
          <w:tcPr>
            <w:tcW w:w="1300" w:type="dxa"/>
            <w:tcBorders>
              <w:top w:val="nil"/>
              <w:left w:val="nil"/>
              <w:bottom w:val="nil"/>
              <w:right w:val="nil"/>
            </w:tcBorders>
            <w:shd w:val="clear" w:color="auto" w:fill="auto"/>
            <w:noWrap/>
            <w:vAlign w:val="bottom"/>
          </w:tcPr>
          <w:p w14:paraId="05425CCA"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4481887</w:t>
            </w:r>
          </w:p>
        </w:tc>
        <w:tc>
          <w:tcPr>
            <w:tcW w:w="1300" w:type="dxa"/>
            <w:tcBorders>
              <w:top w:val="nil"/>
              <w:left w:val="nil"/>
              <w:bottom w:val="nil"/>
              <w:right w:val="nil"/>
            </w:tcBorders>
            <w:shd w:val="clear" w:color="auto" w:fill="auto"/>
            <w:noWrap/>
            <w:vAlign w:val="bottom"/>
          </w:tcPr>
          <w:p w14:paraId="5DEE67B4"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GG</w:t>
            </w:r>
          </w:p>
        </w:tc>
        <w:tc>
          <w:tcPr>
            <w:tcW w:w="1300" w:type="dxa"/>
            <w:tcBorders>
              <w:top w:val="nil"/>
              <w:left w:val="nil"/>
              <w:bottom w:val="nil"/>
              <w:right w:val="nil"/>
            </w:tcBorders>
            <w:shd w:val="clear" w:color="auto" w:fill="auto"/>
            <w:noWrap/>
            <w:vAlign w:val="bottom"/>
          </w:tcPr>
          <w:p w14:paraId="1E0D58AF"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010FE175"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4481887</w:t>
            </w:r>
          </w:p>
        </w:tc>
        <w:tc>
          <w:tcPr>
            <w:tcW w:w="1300" w:type="dxa"/>
            <w:tcBorders>
              <w:top w:val="nil"/>
              <w:left w:val="nil"/>
              <w:bottom w:val="nil"/>
              <w:right w:val="nil"/>
            </w:tcBorders>
            <w:shd w:val="clear" w:color="auto" w:fill="auto"/>
            <w:noWrap/>
            <w:vAlign w:val="bottom"/>
          </w:tcPr>
          <w:p w14:paraId="5948FB9A"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AG</w:t>
            </w:r>
          </w:p>
        </w:tc>
      </w:tr>
      <w:tr w:rsidR="00FD642F" w:rsidRPr="00FD642F" w14:paraId="1E4FA700" w14:textId="77777777">
        <w:trPr>
          <w:trHeight w:val="300"/>
        </w:trPr>
        <w:tc>
          <w:tcPr>
            <w:tcW w:w="1300" w:type="dxa"/>
            <w:tcBorders>
              <w:top w:val="nil"/>
              <w:left w:val="nil"/>
              <w:bottom w:val="nil"/>
              <w:right w:val="nil"/>
            </w:tcBorders>
            <w:shd w:val="clear" w:color="auto" w:fill="auto"/>
            <w:noWrap/>
            <w:vAlign w:val="bottom"/>
          </w:tcPr>
          <w:p w14:paraId="0DD6DE97"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713598</w:t>
            </w:r>
          </w:p>
        </w:tc>
        <w:tc>
          <w:tcPr>
            <w:tcW w:w="1300" w:type="dxa"/>
            <w:tcBorders>
              <w:top w:val="nil"/>
              <w:left w:val="nil"/>
              <w:bottom w:val="nil"/>
              <w:right w:val="nil"/>
            </w:tcBorders>
            <w:shd w:val="clear" w:color="auto" w:fill="auto"/>
            <w:noWrap/>
            <w:vAlign w:val="bottom"/>
          </w:tcPr>
          <w:p w14:paraId="0725F3D1"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GG</w:t>
            </w:r>
          </w:p>
        </w:tc>
        <w:tc>
          <w:tcPr>
            <w:tcW w:w="1300" w:type="dxa"/>
            <w:tcBorders>
              <w:top w:val="nil"/>
              <w:left w:val="nil"/>
              <w:bottom w:val="nil"/>
              <w:right w:val="nil"/>
            </w:tcBorders>
            <w:shd w:val="clear" w:color="auto" w:fill="auto"/>
            <w:noWrap/>
            <w:vAlign w:val="bottom"/>
          </w:tcPr>
          <w:p w14:paraId="56074BCD"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713598</w:t>
            </w:r>
          </w:p>
        </w:tc>
        <w:tc>
          <w:tcPr>
            <w:tcW w:w="1300" w:type="dxa"/>
            <w:tcBorders>
              <w:top w:val="nil"/>
              <w:left w:val="nil"/>
              <w:bottom w:val="nil"/>
              <w:right w:val="nil"/>
            </w:tcBorders>
            <w:shd w:val="clear" w:color="auto" w:fill="auto"/>
            <w:noWrap/>
            <w:vAlign w:val="bottom"/>
          </w:tcPr>
          <w:p w14:paraId="70F3DE1F"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CG</w:t>
            </w:r>
          </w:p>
        </w:tc>
        <w:tc>
          <w:tcPr>
            <w:tcW w:w="1300" w:type="dxa"/>
            <w:tcBorders>
              <w:top w:val="nil"/>
              <w:left w:val="nil"/>
              <w:bottom w:val="nil"/>
              <w:right w:val="nil"/>
            </w:tcBorders>
            <w:shd w:val="clear" w:color="auto" w:fill="auto"/>
            <w:noWrap/>
            <w:vAlign w:val="bottom"/>
          </w:tcPr>
          <w:p w14:paraId="569D459E"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6A84B010"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713598</w:t>
            </w:r>
          </w:p>
        </w:tc>
        <w:tc>
          <w:tcPr>
            <w:tcW w:w="1300" w:type="dxa"/>
            <w:tcBorders>
              <w:top w:val="nil"/>
              <w:left w:val="nil"/>
              <w:bottom w:val="nil"/>
              <w:right w:val="nil"/>
            </w:tcBorders>
            <w:shd w:val="clear" w:color="auto" w:fill="auto"/>
            <w:noWrap/>
            <w:vAlign w:val="bottom"/>
          </w:tcPr>
          <w:p w14:paraId="7F6344B4"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CC</w:t>
            </w:r>
          </w:p>
        </w:tc>
      </w:tr>
      <w:tr w:rsidR="00FD642F" w:rsidRPr="00FD642F" w14:paraId="7664658B" w14:textId="77777777">
        <w:trPr>
          <w:trHeight w:val="300"/>
        </w:trPr>
        <w:tc>
          <w:tcPr>
            <w:tcW w:w="1300" w:type="dxa"/>
            <w:tcBorders>
              <w:top w:val="nil"/>
              <w:left w:val="nil"/>
              <w:bottom w:val="nil"/>
              <w:right w:val="nil"/>
            </w:tcBorders>
            <w:shd w:val="clear" w:color="auto" w:fill="auto"/>
            <w:noWrap/>
            <w:vAlign w:val="bottom"/>
          </w:tcPr>
          <w:p w14:paraId="70C67D58"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4988235</w:t>
            </w:r>
          </w:p>
        </w:tc>
        <w:tc>
          <w:tcPr>
            <w:tcW w:w="1300" w:type="dxa"/>
            <w:tcBorders>
              <w:top w:val="nil"/>
              <w:left w:val="nil"/>
              <w:bottom w:val="nil"/>
              <w:right w:val="nil"/>
            </w:tcBorders>
            <w:shd w:val="clear" w:color="auto" w:fill="auto"/>
            <w:noWrap/>
            <w:vAlign w:val="bottom"/>
          </w:tcPr>
          <w:p w14:paraId="09C38AB7"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AG</w:t>
            </w:r>
          </w:p>
        </w:tc>
        <w:tc>
          <w:tcPr>
            <w:tcW w:w="1300" w:type="dxa"/>
            <w:tcBorders>
              <w:top w:val="nil"/>
              <w:left w:val="nil"/>
              <w:bottom w:val="nil"/>
              <w:right w:val="nil"/>
            </w:tcBorders>
            <w:shd w:val="clear" w:color="auto" w:fill="auto"/>
            <w:noWrap/>
            <w:vAlign w:val="bottom"/>
          </w:tcPr>
          <w:p w14:paraId="2DAD37C4"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4988235</w:t>
            </w:r>
          </w:p>
        </w:tc>
        <w:tc>
          <w:tcPr>
            <w:tcW w:w="1300" w:type="dxa"/>
            <w:tcBorders>
              <w:top w:val="nil"/>
              <w:left w:val="nil"/>
              <w:bottom w:val="nil"/>
              <w:right w:val="nil"/>
            </w:tcBorders>
            <w:shd w:val="clear" w:color="auto" w:fill="auto"/>
            <w:noWrap/>
            <w:vAlign w:val="bottom"/>
          </w:tcPr>
          <w:p w14:paraId="69413743"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AG</w:t>
            </w:r>
          </w:p>
        </w:tc>
        <w:tc>
          <w:tcPr>
            <w:tcW w:w="1300" w:type="dxa"/>
            <w:tcBorders>
              <w:top w:val="nil"/>
              <w:left w:val="nil"/>
              <w:bottom w:val="nil"/>
              <w:right w:val="nil"/>
            </w:tcBorders>
            <w:shd w:val="clear" w:color="auto" w:fill="auto"/>
            <w:noWrap/>
            <w:vAlign w:val="bottom"/>
          </w:tcPr>
          <w:p w14:paraId="05F1F61C" w14:textId="77777777" w:rsidR="00FD642F" w:rsidRPr="00FD642F" w:rsidRDefault="00FD642F" w:rsidP="00FD642F">
            <w:pPr>
              <w:rPr>
                <w:rFonts w:ascii="Calibri" w:eastAsia="Times New Roman" w:hAnsi="Calibri" w:cs="Times New Roman"/>
                <w:color w:val="000000"/>
              </w:rPr>
            </w:pPr>
          </w:p>
        </w:tc>
        <w:tc>
          <w:tcPr>
            <w:tcW w:w="1300" w:type="dxa"/>
            <w:tcBorders>
              <w:top w:val="nil"/>
              <w:left w:val="nil"/>
              <w:bottom w:val="nil"/>
              <w:right w:val="nil"/>
            </w:tcBorders>
            <w:shd w:val="clear" w:color="auto" w:fill="auto"/>
            <w:noWrap/>
            <w:vAlign w:val="bottom"/>
          </w:tcPr>
          <w:p w14:paraId="2E7B51CF" w14:textId="77777777" w:rsidR="00FD642F" w:rsidRPr="00FD642F" w:rsidRDefault="00FD642F" w:rsidP="00FD642F">
            <w:pPr>
              <w:jc w:val="right"/>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4988235</w:t>
            </w:r>
          </w:p>
        </w:tc>
        <w:tc>
          <w:tcPr>
            <w:tcW w:w="1300" w:type="dxa"/>
            <w:tcBorders>
              <w:top w:val="nil"/>
              <w:left w:val="nil"/>
              <w:bottom w:val="nil"/>
              <w:right w:val="nil"/>
            </w:tcBorders>
            <w:shd w:val="clear" w:color="auto" w:fill="auto"/>
            <w:noWrap/>
            <w:vAlign w:val="bottom"/>
          </w:tcPr>
          <w:p w14:paraId="4BFE5089" w14:textId="77777777" w:rsidR="00FD642F" w:rsidRPr="00FD642F" w:rsidRDefault="00FD642F" w:rsidP="00FD642F">
            <w:pPr>
              <w:rPr>
                <w:rFonts w:ascii="Helvetica" w:eastAsia="Times New Roman" w:hAnsi="Helvetica" w:cs="Times New Roman"/>
                <w:color w:val="222222"/>
                <w:sz w:val="21"/>
                <w:szCs w:val="21"/>
              </w:rPr>
            </w:pPr>
            <w:r w:rsidRPr="00FD642F">
              <w:rPr>
                <w:rFonts w:ascii="Helvetica" w:eastAsia="Times New Roman" w:hAnsi="Helvetica" w:cs="Times New Roman"/>
                <w:color w:val="222222"/>
                <w:sz w:val="21"/>
                <w:szCs w:val="21"/>
              </w:rPr>
              <w:t>AA</w:t>
            </w:r>
          </w:p>
        </w:tc>
      </w:tr>
    </w:tbl>
    <w:p w14:paraId="0498742B" w14:textId="77777777" w:rsidR="00FD642F" w:rsidRDefault="00FD642F" w:rsidP="002712BE">
      <w:pPr>
        <w:rPr>
          <w:rFonts w:ascii="Arial" w:hAnsi="Arial"/>
          <w:color w:val="FF0000"/>
        </w:rPr>
      </w:pPr>
    </w:p>
    <w:p w14:paraId="67AD5409" w14:textId="77777777" w:rsidR="0048525E" w:rsidRPr="00A8454B" w:rsidRDefault="0048525E" w:rsidP="002712BE">
      <w:pPr>
        <w:rPr>
          <w:rFonts w:ascii="Arial" w:hAnsi="Arial"/>
        </w:rPr>
      </w:pPr>
    </w:p>
    <w:p w14:paraId="7F7DC2DE" w14:textId="77777777" w:rsidR="001E7ADF" w:rsidRPr="00E37A94" w:rsidRDefault="00FD642F" w:rsidP="002712BE">
      <w:pPr>
        <w:rPr>
          <w:rFonts w:ascii="Arial" w:hAnsi="Arial"/>
          <w:i/>
        </w:rPr>
      </w:pPr>
      <w:r w:rsidRPr="00E37A94">
        <w:rPr>
          <w:rFonts w:ascii="Arial" w:hAnsi="Arial"/>
          <w:i/>
        </w:rPr>
        <w:t xml:space="preserve">From this, it can be inferred that Patient 2 is a derivative of Patients 1 and 3. </w:t>
      </w:r>
    </w:p>
    <w:p w14:paraId="16A9CA8B" w14:textId="77777777" w:rsidR="006712DE" w:rsidRPr="00A8454B" w:rsidRDefault="006712DE" w:rsidP="002712BE">
      <w:pPr>
        <w:rPr>
          <w:rFonts w:ascii="Arial" w:hAnsi="Arial"/>
        </w:rPr>
      </w:pPr>
    </w:p>
    <w:p w14:paraId="0ACBEEC5"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4C93BEDA" w14:textId="77777777" w:rsidR="006712DE" w:rsidRPr="00A8454B" w:rsidRDefault="006712DE" w:rsidP="002712BE">
      <w:pPr>
        <w:rPr>
          <w:rFonts w:ascii="Arial" w:hAnsi="Arial"/>
        </w:rPr>
      </w:pPr>
    </w:p>
    <w:p w14:paraId="5B0D8F61" w14:textId="77777777" w:rsidR="00776ADB" w:rsidRPr="00E37A94" w:rsidRDefault="00715701" w:rsidP="002712BE">
      <w:pPr>
        <w:rPr>
          <w:rFonts w:ascii="Arial" w:hAnsi="Arial"/>
          <w:i/>
        </w:rPr>
      </w:pPr>
      <w:r w:rsidRPr="00E37A94">
        <w:rPr>
          <w:rFonts w:ascii="Arial" w:hAnsi="Arial"/>
          <w:i/>
        </w:rPr>
        <w:t>Patient 3 (dad) has European ancestry.</w:t>
      </w:r>
    </w:p>
    <w:p w14:paraId="32426271" w14:textId="77777777" w:rsidR="00715701" w:rsidRPr="00E37A94" w:rsidRDefault="00715701" w:rsidP="002712BE">
      <w:pPr>
        <w:rPr>
          <w:rFonts w:ascii="Arial" w:hAnsi="Arial"/>
          <w:i/>
        </w:rPr>
      </w:pPr>
      <w:r w:rsidRPr="00E37A94">
        <w:rPr>
          <w:rFonts w:ascii="Arial" w:hAnsi="Arial"/>
          <w:i/>
        </w:rPr>
        <w:t xml:space="preserve">Patient 1 (mom) </w:t>
      </w:r>
      <w:r w:rsidR="00F12B40" w:rsidRPr="00E37A94">
        <w:rPr>
          <w:rFonts w:ascii="Arial" w:hAnsi="Arial"/>
          <w:i/>
        </w:rPr>
        <w:t xml:space="preserve">has </w:t>
      </w:r>
      <w:r w:rsidR="001121F8" w:rsidRPr="00E37A94">
        <w:rPr>
          <w:rFonts w:ascii="Arial" w:hAnsi="Arial"/>
          <w:i/>
        </w:rPr>
        <w:t>either Near Eastern or European</w:t>
      </w:r>
      <w:r w:rsidR="00F12B40" w:rsidRPr="00E37A94">
        <w:rPr>
          <w:rFonts w:ascii="Arial" w:hAnsi="Arial"/>
          <w:i/>
        </w:rPr>
        <w:t xml:space="preserve"> ancestry.</w:t>
      </w:r>
    </w:p>
    <w:p w14:paraId="37C75999" w14:textId="77777777" w:rsidR="006712DE" w:rsidRPr="00E37A94" w:rsidRDefault="006712DE" w:rsidP="002712BE">
      <w:pPr>
        <w:rPr>
          <w:rFonts w:ascii="Arial" w:hAnsi="Arial"/>
          <w:i/>
        </w:rPr>
      </w:pPr>
    </w:p>
    <w:p w14:paraId="75C52689" w14:textId="77777777" w:rsidR="007F4ACB" w:rsidRPr="00E37A94" w:rsidRDefault="007F4ACB" w:rsidP="002712BE">
      <w:pPr>
        <w:rPr>
          <w:rFonts w:ascii="Arial" w:hAnsi="Arial"/>
          <w:i/>
        </w:rPr>
      </w:pPr>
    </w:p>
    <w:p w14:paraId="27643B73" w14:textId="77777777" w:rsidR="007F4ACB" w:rsidRPr="00A8454B" w:rsidRDefault="007F4ACB" w:rsidP="002712BE">
      <w:pPr>
        <w:rPr>
          <w:rFonts w:ascii="Arial" w:hAnsi="Arial"/>
        </w:rPr>
      </w:pPr>
    </w:p>
    <w:p w14:paraId="4B4970FC" w14:textId="77777777" w:rsidR="007F4ACB" w:rsidRPr="00A8454B" w:rsidRDefault="007F4ACB" w:rsidP="002712BE">
      <w:pPr>
        <w:rPr>
          <w:rFonts w:ascii="Arial" w:hAnsi="Arial"/>
        </w:rPr>
      </w:pPr>
    </w:p>
    <w:p w14:paraId="5B8054F4" w14:textId="77777777" w:rsidR="00945616" w:rsidRDefault="00373CB6" w:rsidP="002712BE">
      <w:pPr>
        <w:rPr>
          <w:rFonts w:ascii="Arial" w:hAnsi="Arial"/>
        </w:rPr>
      </w:pPr>
      <w:r w:rsidRPr="00A8454B">
        <w:rPr>
          <w:rFonts w:ascii="Arial" w:hAnsi="Arial"/>
        </w:rPr>
        <w:lastRenderedPageBreak/>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6547F393" w14:textId="77777777" w:rsidR="002712BE" w:rsidRPr="005F5E60" w:rsidRDefault="002712BE" w:rsidP="002712BE">
      <w:pPr>
        <w:rPr>
          <w:rFonts w:ascii="Arial" w:hAnsi="Arial"/>
          <w:color w:val="FF0000"/>
        </w:rPr>
      </w:pPr>
    </w:p>
    <w:p w14:paraId="14582D90" w14:textId="77777777" w:rsidR="002712BE" w:rsidRPr="00A80447"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15D8BB04" w14:textId="77777777" w:rsidR="00A9532F" w:rsidRPr="00957DB4" w:rsidRDefault="00A9532F" w:rsidP="00E37A94">
      <w:pPr>
        <w:pStyle w:val="ListParagraph"/>
        <w:rPr>
          <w:rFonts w:ascii="Arial" w:hAnsi="Arial"/>
          <w:i/>
        </w:rPr>
      </w:pPr>
      <w:r w:rsidRPr="00957DB4">
        <w:rPr>
          <w:rFonts w:ascii="Arial" w:hAnsi="Arial"/>
          <w:i/>
        </w:rPr>
        <w:t>In 2010, average risk in a subset of European patients was 1 in 8 (Lifetime risk was calculated using 2010 data for females and 2008-2010 data for males by the Statistical Information Team at Cancer Research UK, 2012., http://www.cancerresearchuk.org/cancer-info/cancerstats/types/breast/incidence/uk-breast-cancer-incidence-statistics#source21)</w:t>
      </w:r>
    </w:p>
    <w:p w14:paraId="368B49CB" w14:textId="77777777" w:rsidR="00A80447" w:rsidRPr="002712BE" w:rsidRDefault="00A80447" w:rsidP="00A80447">
      <w:pPr>
        <w:pStyle w:val="ListParagraph"/>
        <w:rPr>
          <w:rFonts w:ascii="Arial" w:hAnsi="Arial"/>
          <w:i/>
        </w:rPr>
      </w:pPr>
    </w:p>
    <w:p w14:paraId="189AB336" w14:textId="77777777" w:rsidR="002712BE" w:rsidRDefault="002712BE" w:rsidP="002712BE">
      <w:pPr>
        <w:rPr>
          <w:rFonts w:ascii="Arial" w:hAnsi="Arial"/>
          <w:i/>
        </w:rPr>
      </w:pPr>
    </w:p>
    <w:p w14:paraId="01D9D685" w14:textId="77777777" w:rsidR="002712BE" w:rsidRPr="002712BE" w:rsidRDefault="002712BE" w:rsidP="002712BE">
      <w:pPr>
        <w:rPr>
          <w:rFonts w:ascii="Arial" w:hAnsi="Arial"/>
          <w:i/>
        </w:rPr>
      </w:pPr>
    </w:p>
    <w:p w14:paraId="1D074CC3"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3C18A145" w14:textId="77777777" w:rsidR="00E37A94" w:rsidRPr="00E37A94" w:rsidRDefault="00255360" w:rsidP="00E37A94">
      <w:pPr>
        <w:ind w:left="360"/>
        <w:rPr>
          <w:rFonts w:ascii="Arial" w:hAnsi="Arial"/>
        </w:rPr>
      </w:pPr>
      <w:r w:rsidRPr="00E37A94">
        <w:rPr>
          <w:rFonts w:ascii="Arial" w:hAnsi="Arial"/>
        </w:rPr>
        <w:t xml:space="preserve">rs77944974 is associated with risk of breast cancer. It is much more commonly known as the BRCA1 mutation. </w:t>
      </w:r>
      <w:r w:rsidR="00E37A94" w:rsidRPr="00E37A94">
        <w:rPr>
          <w:rFonts w:ascii="Arial" w:hAnsi="Arial"/>
        </w:rPr>
        <w:t>BRCA1 mutation confers an elevated risk from 1 in 8 at the average population level to 65% of patients developing breast cancer by age 70 (Antoniou et al, Common Breast Cancer-Predisposition Alleles Are Associated with Breast Cancer Risk in BRCA1 and BRCA2 Mutation Carriers</w:t>
      </w:r>
      <w:r w:rsidR="00E37A94">
        <w:rPr>
          <w:rFonts w:ascii="Arial" w:hAnsi="Arial"/>
        </w:rPr>
        <w:t xml:space="preserve">, </w:t>
      </w:r>
      <w:r w:rsidR="00E37A94" w:rsidRPr="00E37A94">
        <w:rPr>
          <w:rFonts w:ascii="Arial" w:hAnsi="Arial"/>
          <w:i/>
        </w:rPr>
        <w:t>Am J Hum Genet. 2008 April 11; 82(4)</w:t>
      </w:r>
      <w:r w:rsidR="00E37A94">
        <w:rPr>
          <w:rFonts w:ascii="Arial" w:hAnsi="Arial"/>
          <w:i/>
        </w:rPr>
        <w:t xml:space="preserve">: 937–948). </w:t>
      </w:r>
    </w:p>
    <w:p w14:paraId="17EFA90A" w14:textId="77777777" w:rsidR="00E37A94" w:rsidRPr="00E37A94" w:rsidRDefault="00E37A94" w:rsidP="00E37A94">
      <w:pPr>
        <w:ind w:left="360"/>
        <w:rPr>
          <w:rFonts w:ascii="Arial" w:hAnsi="Arial"/>
          <w:i/>
        </w:rPr>
      </w:pPr>
    </w:p>
    <w:p w14:paraId="6034975C" w14:textId="77777777" w:rsidR="00255360" w:rsidRDefault="00255360" w:rsidP="002712BE">
      <w:pPr>
        <w:rPr>
          <w:rFonts w:ascii="Arial" w:hAnsi="Arial"/>
          <w:i/>
        </w:rPr>
      </w:pPr>
    </w:p>
    <w:p w14:paraId="5C9F7D23" w14:textId="77777777" w:rsidR="002712BE" w:rsidRPr="002712BE" w:rsidRDefault="002712BE" w:rsidP="002712BE">
      <w:pPr>
        <w:rPr>
          <w:rFonts w:ascii="Arial" w:hAnsi="Arial"/>
          <w:i/>
        </w:rPr>
      </w:pPr>
    </w:p>
    <w:p w14:paraId="6D9083F3"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5C22F21E" w14:textId="77777777" w:rsidR="002712BE" w:rsidRPr="002712BE" w:rsidRDefault="00255360" w:rsidP="002712BE">
      <w:pPr>
        <w:pStyle w:val="ListParagraph"/>
        <w:rPr>
          <w:rFonts w:ascii="Arial" w:hAnsi="Arial"/>
          <w:i/>
        </w:rPr>
      </w:pPr>
      <w:r w:rsidRPr="00EA57AF">
        <w:rPr>
          <w:rFonts w:ascii="Arial" w:hAnsi="Arial"/>
          <w:i/>
        </w:rPr>
        <w:t xml:space="preserve">The mother is DI at </w:t>
      </w:r>
      <w:r w:rsidRPr="00EA57AF">
        <w:rPr>
          <w:rFonts w:ascii="Arial" w:hAnsi="Arial"/>
        </w:rPr>
        <w:t xml:space="preserve">rs77944974. </w:t>
      </w:r>
      <w:r w:rsidR="00543906" w:rsidRPr="00EA57AF">
        <w:rPr>
          <w:rFonts w:ascii="Arial" w:hAnsi="Arial"/>
        </w:rPr>
        <w:t>This indicates a deletion insertion at the site, and an elevated risk of breast cancer. It would be recommended that the mother undergo yearly screening from a young age (most likely 25), and consider prophylactic surgery as she approaches the age of 40.</w:t>
      </w:r>
    </w:p>
    <w:p w14:paraId="43AF5804" w14:textId="77777777" w:rsidR="002712BE" w:rsidRPr="002712BE" w:rsidRDefault="002712BE" w:rsidP="002712BE">
      <w:pPr>
        <w:pStyle w:val="ListParagraph"/>
        <w:rPr>
          <w:rFonts w:ascii="Arial" w:hAnsi="Arial"/>
          <w:i/>
        </w:rPr>
      </w:pPr>
    </w:p>
    <w:p w14:paraId="38D0799B"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30D5F538" w14:textId="77777777" w:rsidR="002450BF" w:rsidRPr="00A8454B" w:rsidRDefault="002450BF" w:rsidP="002712BE">
      <w:pPr>
        <w:rPr>
          <w:rFonts w:ascii="Arial" w:hAnsi="Arial"/>
        </w:rPr>
      </w:pPr>
    </w:p>
    <w:p w14:paraId="1B2D2AE1" w14:textId="77777777" w:rsidR="007F4ACB" w:rsidRPr="00957DB4" w:rsidRDefault="00255360" w:rsidP="00543906">
      <w:pPr>
        <w:ind w:left="720"/>
        <w:rPr>
          <w:rFonts w:ascii="Arial" w:hAnsi="Arial"/>
        </w:rPr>
      </w:pPr>
      <w:r w:rsidRPr="00EA57AF">
        <w:rPr>
          <w:rFonts w:ascii="Arial" w:hAnsi="Arial"/>
          <w:i/>
        </w:rPr>
        <w:t xml:space="preserve">Daughter is II at rs77944974. </w:t>
      </w:r>
      <w:r w:rsidR="00182186">
        <w:rPr>
          <w:rFonts w:ascii="Arial" w:hAnsi="Arial"/>
          <w:i/>
        </w:rPr>
        <w:t>This indicates a normal copy, and therefore no elevated risk.</w:t>
      </w:r>
      <w:r w:rsidR="006E10B2" w:rsidRPr="00957DB4">
        <w:rPr>
          <w:rFonts w:ascii="Arial" w:hAnsi="Arial"/>
        </w:rPr>
        <w:br/>
      </w:r>
    </w:p>
    <w:p w14:paraId="2ED2C2CB" w14:textId="77777777" w:rsidR="007F4ACB" w:rsidRPr="00A8454B" w:rsidRDefault="007F4ACB" w:rsidP="002712BE">
      <w:pPr>
        <w:rPr>
          <w:rFonts w:ascii="Arial" w:hAnsi="Arial"/>
        </w:rPr>
      </w:pPr>
    </w:p>
    <w:p w14:paraId="6687C368" w14:textId="77777777" w:rsidR="007F4ACB" w:rsidRPr="00A8454B" w:rsidRDefault="007F4ACB" w:rsidP="002712BE">
      <w:pPr>
        <w:rPr>
          <w:rFonts w:ascii="Arial" w:hAnsi="Arial"/>
        </w:rPr>
      </w:pPr>
    </w:p>
    <w:p w14:paraId="01604893" w14:textId="77777777" w:rsidR="007F4ACB" w:rsidRPr="00A8454B" w:rsidRDefault="007F4ACB" w:rsidP="002712BE">
      <w:pPr>
        <w:rPr>
          <w:rFonts w:ascii="Arial" w:hAnsi="Arial"/>
        </w:rPr>
      </w:pPr>
    </w:p>
    <w:p w14:paraId="65CCD012"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 xml:space="preserve">hat dose of </w:t>
      </w:r>
      <w:r w:rsidR="006E10B2" w:rsidRPr="00A8454B">
        <w:rPr>
          <w:rFonts w:ascii="Arial" w:hAnsi="Arial"/>
        </w:rPr>
        <w:lastRenderedPageBreak/>
        <w:t>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r w:rsidR="007C62B2" w:rsidRPr="00DE2292">
        <w:rPr>
          <w:rFonts w:ascii="Arial" w:hAnsi="Arial"/>
          <w:i/>
        </w:rPr>
        <w:t xml:space="preserve">Clinically, he would be given 39.37 mg warfarin, whereas he should be given 30.19 mg warfarin according to his genetics. </w:t>
      </w:r>
      <w:r w:rsidR="00D16BEF" w:rsidRPr="00DE2292">
        <w:rPr>
          <w:rFonts w:ascii="Arial" w:hAnsi="Arial"/>
          <w:i/>
        </w:rPr>
        <w:t xml:space="preserve">This is based on warfarin metabolism via the cytochrome P450 coenzyme, and warfarin target effects at vitamin K epoxide </w:t>
      </w:r>
      <w:proofErr w:type="spellStart"/>
      <w:r w:rsidR="00D16BEF" w:rsidRPr="00DE2292">
        <w:rPr>
          <w:rFonts w:ascii="Arial" w:hAnsi="Arial"/>
          <w:i/>
        </w:rPr>
        <w:t>reductase</w:t>
      </w:r>
      <w:proofErr w:type="spellEnd"/>
      <w:r w:rsidR="00D16BEF" w:rsidRPr="00DE2292">
        <w:rPr>
          <w:rFonts w:ascii="Arial" w:hAnsi="Arial"/>
          <w:i/>
        </w:rPr>
        <w:t>. He is a slow metabolizer of warfarin, and as such, should be given a lower dose according to his genetics that sole clinical indication</w:t>
      </w:r>
      <w:r w:rsidR="00A36106" w:rsidRPr="00DE2292">
        <w:rPr>
          <w:rFonts w:ascii="Arial" w:hAnsi="Arial"/>
          <w:i/>
        </w:rPr>
        <w:t>s</w:t>
      </w:r>
      <w:r w:rsidR="00D16BEF" w:rsidRPr="00DE2292">
        <w:rPr>
          <w:rFonts w:ascii="Arial" w:hAnsi="Arial"/>
          <w:i/>
        </w:rPr>
        <w:t xml:space="preserve"> would otherwise indicate.</w:t>
      </w:r>
      <w:r w:rsidR="00D16BEF">
        <w:rPr>
          <w:rFonts w:ascii="Arial" w:hAnsi="Arial"/>
        </w:rPr>
        <w:t xml:space="preserve"> </w:t>
      </w:r>
    </w:p>
    <w:p w14:paraId="7D5723DE" w14:textId="77777777" w:rsidR="0048525E" w:rsidRDefault="0048525E" w:rsidP="002712BE">
      <w:pPr>
        <w:rPr>
          <w:rFonts w:ascii="Arial" w:hAnsi="Arial"/>
        </w:rPr>
      </w:pPr>
    </w:p>
    <w:p w14:paraId="13080572" w14:textId="77777777" w:rsidR="006E10B2" w:rsidRPr="00A8454B" w:rsidRDefault="006E10B2" w:rsidP="002712BE">
      <w:pPr>
        <w:rPr>
          <w:rFonts w:ascii="Arial" w:hAnsi="Arial"/>
        </w:rPr>
      </w:pPr>
      <w:r w:rsidRPr="00A8454B">
        <w:rPr>
          <w:rFonts w:ascii="Arial" w:hAnsi="Arial"/>
        </w:rPr>
        <w:br/>
      </w:r>
    </w:p>
    <w:p w14:paraId="35C59B64"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78E70EE9" w14:textId="77777777" w:rsidR="00AF5C57" w:rsidRDefault="00AF5C57" w:rsidP="00720BF0">
      <w:pPr>
        <w:rPr>
          <w:rFonts w:ascii="Arial" w:hAnsi="Arial"/>
        </w:rPr>
      </w:pPr>
    </w:p>
    <w:p w14:paraId="5333FAB4" w14:textId="77777777" w:rsidR="00720BF0" w:rsidRPr="00DE2292" w:rsidRDefault="00720BF0" w:rsidP="00720BF0">
      <w:pPr>
        <w:rPr>
          <w:rFonts w:ascii="Arial" w:hAnsi="Arial"/>
          <w:i/>
        </w:rPr>
      </w:pPr>
      <w:r w:rsidRPr="00DE2292">
        <w:rPr>
          <w:rFonts w:ascii="Arial" w:hAnsi="Arial"/>
          <w:i/>
        </w:rPr>
        <w:t xml:space="preserve">This patient has the genetic </w:t>
      </w:r>
      <w:r w:rsidR="00AF5C57" w:rsidRPr="00DE2292">
        <w:rPr>
          <w:rFonts w:ascii="Arial" w:hAnsi="Arial"/>
          <w:i/>
        </w:rPr>
        <w:t>variant</w:t>
      </w:r>
      <w:r w:rsidRPr="00DE2292">
        <w:rPr>
          <w:rFonts w:ascii="Arial" w:hAnsi="Arial"/>
          <w:i/>
        </w:rPr>
        <w:t xml:space="preserve"> CC at 4149056, which is related to higher risk of statin-associated myopathy. Given this, I would not prescribe a statin at this time, but would pursue alternate treatment modalities including fibrates and </w:t>
      </w:r>
      <w:r w:rsidR="008C2AF9" w:rsidRPr="00DE2292">
        <w:rPr>
          <w:rFonts w:ascii="Arial" w:hAnsi="Arial"/>
          <w:i/>
        </w:rPr>
        <w:t xml:space="preserve">possibly </w:t>
      </w:r>
      <w:r w:rsidRPr="00DE2292">
        <w:rPr>
          <w:rFonts w:ascii="Arial" w:hAnsi="Arial"/>
          <w:i/>
        </w:rPr>
        <w:t>niacin.</w:t>
      </w:r>
    </w:p>
    <w:p w14:paraId="0C25A130" w14:textId="77777777" w:rsidR="006E10B2" w:rsidRPr="00A8454B" w:rsidRDefault="006E10B2" w:rsidP="002712BE">
      <w:pPr>
        <w:rPr>
          <w:rFonts w:ascii="Arial" w:hAnsi="Arial"/>
        </w:rPr>
      </w:pPr>
    </w:p>
    <w:p w14:paraId="1AA56117" w14:textId="77777777" w:rsidR="007F4ACB" w:rsidRDefault="007F4ACB" w:rsidP="002712BE">
      <w:pPr>
        <w:rPr>
          <w:rFonts w:ascii="Arial" w:hAnsi="Arial"/>
        </w:rPr>
      </w:pPr>
    </w:p>
    <w:p w14:paraId="558A811A" w14:textId="77777777" w:rsidR="0048525E" w:rsidRPr="00A8454B" w:rsidRDefault="0048525E" w:rsidP="002712BE">
      <w:pPr>
        <w:rPr>
          <w:rFonts w:ascii="Arial" w:hAnsi="Arial"/>
        </w:rPr>
      </w:pPr>
    </w:p>
    <w:p w14:paraId="3D87A2CE" w14:textId="77777777" w:rsidR="007F4ACB" w:rsidRPr="00A8454B" w:rsidRDefault="007F4ACB" w:rsidP="002712BE">
      <w:pPr>
        <w:rPr>
          <w:rFonts w:ascii="Arial" w:hAnsi="Arial"/>
        </w:rPr>
      </w:pPr>
    </w:p>
    <w:p w14:paraId="177D82F1" w14:textId="77777777" w:rsidR="006E10B2" w:rsidRPr="00A8454B" w:rsidRDefault="006E10B2" w:rsidP="002712BE">
      <w:pPr>
        <w:rPr>
          <w:rFonts w:ascii="Arial" w:hAnsi="Arial"/>
        </w:rPr>
      </w:pPr>
    </w:p>
    <w:p w14:paraId="451523AE" w14:textId="77777777" w:rsidR="002712BE" w:rsidRDefault="002E38EA" w:rsidP="002712BE">
      <w:pPr>
        <w:rPr>
          <w:rStyle w:val="apple-style-span"/>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570692AA"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32357666" w14:textId="77777777" w:rsidR="002712BE" w:rsidRDefault="00AF5C57" w:rsidP="00AF5C57">
      <w:pPr>
        <w:ind w:left="360"/>
        <w:rPr>
          <w:rFonts w:ascii="Arial" w:hAnsi="Arial" w:cs="Arial"/>
          <w:i/>
          <w:color w:val="000000"/>
        </w:rPr>
      </w:pPr>
      <w:r>
        <w:rPr>
          <w:rFonts w:ascii="Arial" w:hAnsi="Arial" w:cs="Arial"/>
          <w:i/>
          <w:color w:val="000000"/>
        </w:rPr>
        <w:t xml:space="preserve">Prior to testing, the likelihood would be 23.7% according to </w:t>
      </w:r>
      <w:proofErr w:type="spellStart"/>
      <w:r>
        <w:rPr>
          <w:rFonts w:ascii="Arial" w:hAnsi="Arial" w:cs="Arial"/>
          <w:i/>
          <w:color w:val="000000"/>
        </w:rPr>
        <w:t>genotation’s</w:t>
      </w:r>
      <w:proofErr w:type="spellEnd"/>
      <w:r>
        <w:rPr>
          <w:rFonts w:ascii="Arial" w:hAnsi="Arial" w:cs="Arial"/>
          <w:i/>
          <w:color w:val="000000"/>
        </w:rPr>
        <w:t xml:space="preserve"> base case.</w:t>
      </w:r>
    </w:p>
    <w:p w14:paraId="480BFD72" w14:textId="77777777" w:rsidR="002712BE" w:rsidRPr="002712BE" w:rsidRDefault="002712BE" w:rsidP="002712BE">
      <w:pPr>
        <w:rPr>
          <w:rFonts w:ascii="Arial" w:hAnsi="Arial" w:cs="Arial"/>
          <w:i/>
          <w:color w:val="000000"/>
        </w:rPr>
      </w:pPr>
    </w:p>
    <w:p w14:paraId="0F06E8D1"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171E4AB5" w14:textId="77777777" w:rsidR="002712BE" w:rsidRPr="002712BE" w:rsidRDefault="00AF5C57" w:rsidP="00AF5C57">
      <w:pPr>
        <w:ind w:left="360"/>
        <w:rPr>
          <w:rFonts w:ascii="Arial" w:hAnsi="Arial" w:cs="Arial"/>
          <w:i/>
          <w:color w:val="000000"/>
        </w:rPr>
      </w:pPr>
      <w:r>
        <w:rPr>
          <w:rFonts w:ascii="Arial" w:hAnsi="Arial" w:cs="Arial"/>
          <w:i/>
          <w:color w:val="000000"/>
        </w:rPr>
        <w:t xml:space="preserve">Following </w:t>
      </w:r>
      <w:proofErr w:type="spellStart"/>
      <w:r>
        <w:rPr>
          <w:rFonts w:ascii="Arial" w:hAnsi="Arial" w:cs="Arial"/>
          <w:i/>
          <w:color w:val="000000"/>
        </w:rPr>
        <w:t>genotation’s</w:t>
      </w:r>
      <w:proofErr w:type="spellEnd"/>
      <w:r>
        <w:rPr>
          <w:rFonts w:ascii="Arial" w:hAnsi="Arial" w:cs="Arial"/>
          <w:i/>
          <w:color w:val="000000"/>
        </w:rPr>
        <w:t xml:space="preserve"> exercise, the daughter’s likelihood has increased to 44.2%, </w:t>
      </w:r>
    </w:p>
    <w:p w14:paraId="0024BEC0" w14:textId="77777777" w:rsidR="002712BE" w:rsidRPr="002712BE" w:rsidRDefault="002712BE" w:rsidP="002712BE">
      <w:pPr>
        <w:rPr>
          <w:rFonts w:ascii="Arial" w:hAnsi="Arial" w:cs="Arial"/>
          <w:i/>
          <w:color w:val="000000"/>
        </w:rPr>
      </w:pPr>
    </w:p>
    <w:p w14:paraId="1CB679AF" w14:textId="77777777" w:rsidR="002712BE" w:rsidRPr="00AF5C57"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1F66EF51" w14:textId="77777777" w:rsidR="00AF5C57" w:rsidRPr="00DE2292" w:rsidRDefault="00AF5C57" w:rsidP="00AF5C57">
      <w:pPr>
        <w:pStyle w:val="ListParagraph"/>
        <w:rPr>
          <w:rFonts w:ascii="Arial" w:hAnsi="Arial" w:cs="Arial"/>
          <w:i/>
          <w:color w:val="000000"/>
        </w:rPr>
      </w:pPr>
      <w:r w:rsidRPr="00DE2292">
        <w:rPr>
          <w:rFonts w:ascii="Arial" w:hAnsi="Arial" w:cs="Arial"/>
          <w:i/>
          <w:color w:val="000000"/>
        </w:rPr>
        <w:t xml:space="preserve">15 SNPs were used in the </w:t>
      </w:r>
      <w:proofErr w:type="spellStart"/>
      <w:r w:rsidRPr="00DE2292">
        <w:rPr>
          <w:rFonts w:ascii="Arial" w:hAnsi="Arial" w:cs="Arial"/>
          <w:i/>
          <w:color w:val="000000"/>
        </w:rPr>
        <w:t>genotation</w:t>
      </w:r>
      <w:proofErr w:type="spellEnd"/>
      <w:r w:rsidRPr="00DE2292">
        <w:rPr>
          <w:rFonts w:ascii="Arial" w:hAnsi="Arial" w:cs="Arial"/>
          <w:i/>
          <w:color w:val="000000"/>
        </w:rPr>
        <w:t xml:space="preserve"> exercise.</w:t>
      </w:r>
    </w:p>
    <w:p w14:paraId="4AF7B5E4" w14:textId="77777777" w:rsidR="002712BE" w:rsidRPr="002712BE" w:rsidRDefault="002712BE" w:rsidP="002712BE">
      <w:pPr>
        <w:rPr>
          <w:rFonts w:ascii="Arial" w:hAnsi="Arial" w:cs="Arial"/>
          <w:i/>
          <w:color w:val="000000"/>
        </w:rPr>
      </w:pPr>
    </w:p>
    <w:p w14:paraId="1C09BFE6" w14:textId="77777777" w:rsidR="002712BE" w:rsidRPr="002712BE" w:rsidRDefault="002712BE" w:rsidP="002712BE">
      <w:pPr>
        <w:pStyle w:val="ListParagraph"/>
        <w:rPr>
          <w:rFonts w:ascii="Arial" w:hAnsi="Arial" w:cs="Arial"/>
          <w:i/>
          <w:color w:val="000000"/>
        </w:rPr>
      </w:pPr>
    </w:p>
    <w:p w14:paraId="3D13ACC0" w14:textId="77777777" w:rsidR="002712BE" w:rsidRPr="00AF5C57"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36D7258E" w14:textId="77777777" w:rsidR="00AF5C57" w:rsidRPr="00DE2292" w:rsidRDefault="00AF5C57" w:rsidP="00AF5C57">
      <w:pPr>
        <w:pStyle w:val="ListParagraph"/>
        <w:rPr>
          <w:rFonts w:ascii="Arial" w:hAnsi="Arial" w:cs="Arial"/>
          <w:i/>
          <w:color w:val="000000"/>
        </w:rPr>
      </w:pPr>
      <w:r w:rsidRPr="00DE2292">
        <w:rPr>
          <w:rFonts w:ascii="Arial" w:hAnsi="Arial" w:cs="Arial"/>
          <w:i/>
          <w:color w:val="000000"/>
        </w:rPr>
        <w:t xml:space="preserve">The </w:t>
      </w:r>
      <w:proofErr w:type="spellStart"/>
      <w:r w:rsidRPr="00DE2292">
        <w:rPr>
          <w:rFonts w:ascii="Arial" w:hAnsi="Arial" w:cs="Arial"/>
          <w:i/>
          <w:color w:val="000000"/>
        </w:rPr>
        <w:t>genotation</w:t>
      </w:r>
      <w:proofErr w:type="spellEnd"/>
      <w:r w:rsidRPr="00DE2292">
        <w:rPr>
          <w:rFonts w:ascii="Arial" w:hAnsi="Arial" w:cs="Arial"/>
          <w:i/>
          <w:color w:val="000000"/>
        </w:rPr>
        <w:t xml:space="preserve"> exercise uses likelihood ratios according to each SNP. A probability is set at baseline, and then each SNP confers a likelihood ratio </w:t>
      </w:r>
      <w:r w:rsidRPr="00DE2292">
        <w:rPr>
          <w:rFonts w:ascii="Arial" w:hAnsi="Arial" w:cs="Arial"/>
          <w:i/>
          <w:color w:val="000000"/>
        </w:rPr>
        <w:lastRenderedPageBreak/>
        <w:t xml:space="preserve">that is multiplied by prior probability, and repeated for all SNPs, to obtain a final probability. In this case, SNP </w:t>
      </w:r>
      <w:r w:rsidR="00182186" w:rsidRPr="00182186">
        <w:rPr>
          <w:rFonts w:ascii="Arial" w:hAnsi="Arial" w:cs="Arial"/>
          <w:color w:val="000000"/>
        </w:rPr>
        <w:t>rs</w:t>
      </w:r>
      <w:r w:rsidR="00182186" w:rsidRPr="00182186">
        <w:rPr>
          <w:rFonts w:ascii="Helvetica" w:hAnsi="Helvetica" w:cs="Helvetica"/>
          <w:color w:val="1A1A1A"/>
          <w:szCs w:val="30"/>
        </w:rPr>
        <w:t xml:space="preserve">9465871 </w:t>
      </w:r>
      <w:r w:rsidRPr="00DE2292">
        <w:rPr>
          <w:rFonts w:ascii="Arial" w:hAnsi="Arial" w:cs="Arial"/>
          <w:i/>
          <w:color w:val="000000"/>
        </w:rPr>
        <w:t>co</w:t>
      </w:r>
      <w:r w:rsidR="00182186">
        <w:rPr>
          <w:rFonts w:ascii="Arial" w:hAnsi="Arial" w:cs="Arial"/>
          <w:i/>
          <w:color w:val="000000"/>
        </w:rPr>
        <w:t>nferred the greatest LR of 1.5</w:t>
      </w:r>
      <w:r w:rsidRPr="00DE2292">
        <w:rPr>
          <w:rFonts w:ascii="Arial" w:hAnsi="Arial" w:cs="Arial"/>
          <w:i/>
          <w:color w:val="000000"/>
        </w:rPr>
        <w:t xml:space="preserve">. </w:t>
      </w:r>
    </w:p>
    <w:p w14:paraId="76C89053" w14:textId="77777777" w:rsidR="00AF5C57" w:rsidRPr="002712BE" w:rsidRDefault="00AF5C57" w:rsidP="00AF5C57">
      <w:pPr>
        <w:pStyle w:val="ListParagraph"/>
        <w:rPr>
          <w:rFonts w:ascii="Arial" w:hAnsi="Arial" w:cs="Arial"/>
          <w:i/>
          <w:color w:val="000000"/>
        </w:rPr>
      </w:pPr>
      <w:r w:rsidRPr="00AF5C57">
        <w:rPr>
          <w:rFonts w:ascii="Arial" w:hAnsi="Arial" w:cs="Arial"/>
          <w:color w:val="000000"/>
        </w:rPr>
        <w:tab/>
      </w:r>
      <w:r>
        <w:rPr>
          <w:rFonts w:ascii="Arial" w:hAnsi="Arial" w:cs="Arial"/>
          <w:color w:val="000000"/>
        </w:rPr>
        <w:t xml:space="preserve"> </w:t>
      </w:r>
    </w:p>
    <w:p w14:paraId="0755B4E5" w14:textId="77777777" w:rsidR="002712BE" w:rsidRPr="002712BE" w:rsidRDefault="002712BE" w:rsidP="002712BE">
      <w:pPr>
        <w:rPr>
          <w:rFonts w:ascii="Arial" w:hAnsi="Arial" w:cs="Arial"/>
          <w:i/>
          <w:color w:val="000000"/>
        </w:rPr>
      </w:pPr>
    </w:p>
    <w:p w14:paraId="7E0968AA" w14:textId="77777777" w:rsidR="00B62D03" w:rsidRPr="00B62D03"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p w14:paraId="4A0139CB" w14:textId="77777777" w:rsidR="006E10B2" w:rsidRPr="00DE2292" w:rsidRDefault="00B62D03" w:rsidP="00B62D03">
      <w:pPr>
        <w:pStyle w:val="ListParagraph"/>
        <w:rPr>
          <w:rFonts w:ascii="Arial" w:hAnsi="Arial"/>
          <w:i/>
        </w:rPr>
      </w:pPr>
      <w:r w:rsidRPr="00DE2292">
        <w:rPr>
          <w:rFonts w:ascii="Arial" w:hAnsi="Arial" w:cs="Arial"/>
          <w:i/>
          <w:color w:val="000000"/>
        </w:rPr>
        <w:t xml:space="preserve">Among the factors contributing to diabetes, environmental factors are of great importance. A balanced diet and regular exercise are extremely influential modifiable risk factors that can be controlled in order to minimize risk. For their daughter, it is imperative that she eat a balanced diet and undergo recommended amounts of daily exercise. Additionally, regular monitoring of blood glucose and hemoglobin A1C at clinical check ups should be undertaken. </w:t>
      </w:r>
      <w:r w:rsidR="007D41B2" w:rsidRPr="00DE2292">
        <w:rPr>
          <w:rFonts w:ascii="Arial" w:hAnsi="Arial" w:cs="Arial"/>
          <w:i/>
          <w:color w:val="000000"/>
        </w:rPr>
        <w:br/>
      </w:r>
    </w:p>
    <w:p w14:paraId="2C12FA49" w14:textId="77777777" w:rsidR="002712BE" w:rsidRPr="002712BE" w:rsidRDefault="002712BE" w:rsidP="002712BE">
      <w:pPr>
        <w:pStyle w:val="ListParagraph"/>
        <w:rPr>
          <w:rFonts w:ascii="Arial" w:hAnsi="Arial"/>
        </w:rPr>
      </w:pPr>
    </w:p>
    <w:p w14:paraId="6F189EAE"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110BE3">
        <w:rPr>
          <w:rStyle w:val="CommentReference"/>
        </w:rPr>
        <w:commentReference w:id="0"/>
      </w:r>
      <w:r w:rsidR="00A87D75">
        <w:rPr>
          <w:rFonts w:ascii="Arial" w:hAnsi="Arial"/>
          <w:i/>
        </w:rPr>
        <w:t>)</w:t>
      </w:r>
    </w:p>
    <w:p w14:paraId="1E8C6316"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58819879" w14:textId="77777777">
        <w:tc>
          <w:tcPr>
            <w:tcW w:w="1458" w:type="dxa"/>
          </w:tcPr>
          <w:p w14:paraId="0AC20FCC"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51E4BF8D" w14:textId="77777777" w:rsidR="002712BE" w:rsidRPr="002712BE" w:rsidRDefault="002712BE" w:rsidP="00C455D6">
            <w:pPr>
              <w:rPr>
                <w:rFonts w:ascii="Arial" w:hAnsi="Arial"/>
                <w:b/>
              </w:rPr>
            </w:pPr>
            <w:r>
              <w:rPr>
                <w:rFonts w:ascii="Arial" w:hAnsi="Arial"/>
                <w:b/>
              </w:rPr>
              <w:t>odds ratio</w:t>
            </w:r>
          </w:p>
        </w:tc>
        <w:tc>
          <w:tcPr>
            <w:tcW w:w="1620" w:type="dxa"/>
          </w:tcPr>
          <w:p w14:paraId="4F957823" w14:textId="77777777" w:rsidR="002712BE" w:rsidRPr="002712BE" w:rsidRDefault="002712BE" w:rsidP="00C455D6">
            <w:pPr>
              <w:rPr>
                <w:rFonts w:ascii="Arial" w:hAnsi="Arial"/>
                <w:b/>
              </w:rPr>
            </w:pPr>
            <w:r>
              <w:rPr>
                <w:rFonts w:ascii="Arial" w:hAnsi="Arial"/>
                <w:b/>
              </w:rPr>
              <w:t>p-value</w:t>
            </w:r>
          </w:p>
        </w:tc>
        <w:tc>
          <w:tcPr>
            <w:tcW w:w="1260" w:type="dxa"/>
          </w:tcPr>
          <w:p w14:paraId="342EB07B" w14:textId="77777777" w:rsidR="002712BE" w:rsidRPr="002712BE" w:rsidRDefault="002712BE" w:rsidP="00C455D6">
            <w:pPr>
              <w:rPr>
                <w:rFonts w:ascii="Arial" w:hAnsi="Arial"/>
                <w:b/>
              </w:rPr>
            </w:pPr>
            <w:r>
              <w:rPr>
                <w:rFonts w:ascii="Arial" w:hAnsi="Arial"/>
                <w:b/>
              </w:rPr>
              <w:t>cases</w:t>
            </w:r>
          </w:p>
        </w:tc>
        <w:tc>
          <w:tcPr>
            <w:tcW w:w="1350" w:type="dxa"/>
          </w:tcPr>
          <w:p w14:paraId="7E352962"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25F95857" w14:textId="77777777">
        <w:tc>
          <w:tcPr>
            <w:tcW w:w="1458" w:type="dxa"/>
          </w:tcPr>
          <w:p w14:paraId="7EC34E2B" w14:textId="77777777" w:rsidR="002712BE" w:rsidRPr="002712BE" w:rsidRDefault="002712BE" w:rsidP="00C455D6">
            <w:pPr>
              <w:rPr>
                <w:rFonts w:ascii="Arial" w:hAnsi="Arial"/>
              </w:rPr>
            </w:pPr>
            <w:r w:rsidRPr="002712BE">
              <w:rPr>
                <w:rFonts w:ascii="Arial" w:hAnsi="Arial"/>
              </w:rPr>
              <w:t>rs4402960</w:t>
            </w:r>
          </w:p>
        </w:tc>
        <w:tc>
          <w:tcPr>
            <w:tcW w:w="1440" w:type="dxa"/>
          </w:tcPr>
          <w:p w14:paraId="259ABD43" w14:textId="77777777" w:rsidR="002712BE" w:rsidRPr="002712BE" w:rsidRDefault="002712BE" w:rsidP="00C455D6">
            <w:pPr>
              <w:rPr>
                <w:rFonts w:ascii="Arial" w:hAnsi="Arial"/>
              </w:rPr>
            </w:pPr>
            <w:r>
              <w:rPr>
                <w:rFonts w:ascii="Arial" w:hAnsi="Arial"/>
              </w:rPr>
              <w:t>1.14</w:t>
            </w:r>
          </w:p>
        </w:tc>
        <w:tc>
          <w:tcPr>
            <w:tcW w:w="1620" w:type="dxa"/>
          </w:tcPr>
          <w:p w14:paraId="3C5B6DB6"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1A8CA5B4" w14:textId="77777777" w:rsidR="002712BE" w:rsidRPr="002712BE" w:rsidRDefault="002712BE" w:rsidP="00C455D6">
            <w:pPr>
              <w:rPr>
                <w:rFonts w:ascii="Arial" w:hAnsi="Arial"/>
              </w:rPr>
            </w:pPr>
            <w:r>
              <w:rPr>
                <w:rFonts w:ascii="Arial" w:hAnsi="Arial"/>
              </w:rPr>
              <w:t>14586</w:t>
            </w:r>
          </w:p>
        </w:tc>
        <w:tc>
          <w:tcPr>
            <w:tcW w:w="1350" w:type="dxa"/>
          </w:tcPr>
          <w:p w14:paraId="20BDA1EA" w14:textId="77777777" w:rsidR="002712BE" w:rsidRPr="002712BE" w:rsidRDefault="002712BE" w:rsidP="00C455D6">
            <w:pPr>
              <w:rPr>
                <w:rFonts w:ascii="Arial" w:hAnsi="Arial"/>
              </w:rPr>
            </w:pPr>
            <w:r>
              <w:rPr>
                <w:rFonts w:ascii="Arial" w:hAnsi="Arial"/>
              </w:rPr>
              <w:t>17968</w:t>
            </w:r>
          </w:p>
        </w:tc>
      </w:tr>
      <w:tr w:rsidR="002712BE" w:rsidRPr="002712BE" w14:paraId="5F841C76" w14:textId="77777777">
        <w:tc>
          <w:tcPr>
            <w:tcW w:w="1458" w:type="dxa"/>
          </w:tcPr>
          <w:p w14:paraId="69BEBC46" w14:textId="77777777" w:rsidR="002712BE" w:rsidRPr="002712BE" w:rsidRDefault="002712BE" w:rsidP="00C455D6">
            <w:pPr>
              <w:rPr>
                <w:rFonts w:ascii="Arial" w:hAnsi="Arial"/>
              </w:rPr>
            </w:pPr>
            <w:r w:rsidRPr="002712BE">
              <w:rPr>
                <w:rFonts w:ascii="Arial" w:hAnsi="Arial"/>
              </w:rPr>
              <w:t>rs7754840</w:t>
            </w:r>
          </w:p>
        </w:tc>
        <w:tc>
          <w:tcPr>
            <w:tcW w:w="1440" w:type="dxa"/>
          </w:tcPr>
          <w:p w14:paraId="5549ABE2" w14:textId="77777777" w:rsidR="002712BE" w:rsidRPr="002712BE" w:rsidRDefault="002712BE" w:rsidP="00C455D6">
            <w:pPr>
              <w:rPr>
                <w:rFonts w:ascii="Arial" w:hAnsi="Arial"/>
              </w:rPr>
            </w:pPr>
            <w:r>
              <w:rPr>
                <w:rFonts w:ascii="Arial" w:hAnsi="Arial"/>
              </w:rPr>
              <w:t>1.28</w:t>
            </w:r>
          </w:p>
        </w:tc>
        <w:tc>
          <w:tcPr>
            <w:tcW w:w="1620" w:type="dxa"/>
          </w:tcPr>
          <w:p w14:paraId="0653F0DF"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5D4C4079" w14:textId="77777777" w:rsidR="002712BE" w:rsidRPr="002712BE" w:rsidRDefault="002712BE" w:rsidP="00C455D6">
            <w:pPr>
              <w:rPr>
                <w:rFonts w:ascii="Arial" w:hAnsi="Arial"/>
              </w:rPr>
            </w:pPr>
            <w:r>
              <w:rPr>
                <w:rFonts w:ascii="Arial" w:hAnsi="Arial"/>
              </w:rPr>
              <w:t>1921</w:t>
            </w:r>
          </w:p>
        </w:tc>
        <w:tc>
          <w:tcPr>
            <w:tcW w:w="1350" w:type="dxa"/>
          </w:tcPr>
          <w:p w14:paraId="51525B44" w14:textId="77777777" w:rsidR="002712BE" w:rsidRPr="002712BE" w:rsidRDefault="002712BE" w:rsidP="00C455D6">
            <w:pPr>
              <w:rPr>
                <w:rFonts w:ascii="Arial" w:hAnsi="Arial"/>
              </w:rPr>
            </w:pPr>
            <w:r>
              <w:rPr>
                <w:rFonts w:ascii="Arial" w:hAnsi="Arial"/>
              </w:rPr>
              <w:t>1622</w:t>
            </w:r>
          </w:p>
        </w:tc>
      </w:tr>
    </w:tbl>
    <w:p w14:paraId="6A44D61F" w14:textId="77777777" w:rsidR="006E10B2" w:rsidRPr="00A8454B" w:rsidRDefault="006E10B2" w:rsidP="002712BE">
      <w:pPr>
        <w:rPr>
          <w:rFonts w:ascii="Arial" w:hAnsi="Arial"/>
        </w:rPr>
      </w:pPr>
    </w:p>
    <w:p w14:paraId="6DD75BBE"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79E78B38" w14:textId="77777777" w:rsidR="002712BE" w:rsidRPr="00B5141B" w:rsidRDefault="00D96702" w:rsidP="002712BE">
      <w:pPr>
        <w:pStyle w:val="ListParagraph"/>
        <w:rPr>
          <w:rFonts w:ascii="Arial" w:hAnsi="Arial"/>
          <w:i/>
        </w:rPr>
      </w:pPr>
      <w:r w:rsidRPr="00B5141B">
        <w:rPr>
          <w:rFonts w:ascii="Arial" w:hAnsi="Arial"/>
          <w:i/>
        </w:rPr>
        <w:t>rs775</w:t>
      </w:r>
      <w:r w:rsidR="00B5141B">
        <w:rPr>
          <w:rFonts w:ascii="Arial" w:hAnsi="Arial"/>
          <w:i/>
        </w:rPr>
        <w:t xml:space="preserve">4840 has the larger effect size, which measures overall difference between groups, as demonstrated by </w:t>
      </w:r>
      <w:r w:rsidRPr="00B5141B">
        <w:rPr>
          <w:rFonts w:ascii="Arial" w:hAnsi="Arial"/>
          <w:i/>
        </w:rPr>
        <w:t xml:space="preserve">the greater odds ratio. </w:t>
      </w:r>
    </w:p>
    <w:p w14:paraId="42D4E5A5" w14:textId="77777777" w:rsidR="002712BE" w:rsidRPr="002712BE" w:rsidRDefault="002712BE" w:rsidP="002712BE">
      <w:pPr>
        <w:rPr>
          <w:rFonts w:ascii="Arial" w:hAnsi="Arial"/>
        </w:rPr>
      </w:pPr>
    </w:p>
    <w:p w14:paraId="7C7ABFFB"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0C24069C" w14:textId="77777777" w:rsidR="002712BE" w:rsidRPr="00B5141B" w:rsidRDefault="00D96702" w:rsidP="00D96702">
      <w:pPr>
        <w:ind w:left="720"/>
        <w:rPr>
          <w:rFonts w:ascii="Arial" w:hAnsi="Arial"/>
          <w:i/>
        </w:rPr>
      </w:pPr>
      <w:r w:rsidRPr="00B5141B">
        <w:rPr>
          <w:rFonts w:ascii="Arial" w:hAnsi="Arial"/>
          <w:i/>
        </w:rPr>
        <w:t>Rs4402960 has the smaller p-value, demonstrating it is more likely to have a true association in the overall population.</w:t>
      </w:r>
    </w:p>
    <w:p w14:paraId="5D1E3D0D" w14:textId="77777777" w:rsidR="002712BE" w:rsidRPr="002712BE" w:rsidRDefault="002712BE" w:rsidP="002712BE">
      <w:pPr>
        <w:rPr>
          <w:rFonts w:ascii="Arial" w:hAnsi="Arial"/>
        </w:rPr>
      </w:pPr>
    </w:p>
    <w:p w14:paraId="6C190645"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17126A26" w14:textId="77777777" w:rsidR="002712BE" w:rsidRPr="00B5141B" w:rsidRDefault="00D96702" w:rsidP="002712BE">
      <w:pPr>
        <w:pStyle w:val="ListParagraph"/>
        <w:rPr>
          <w:rFonts w:ascii="Arial" w:hAnsi="Arial"/>
          <w:i/>
        </w:rPr>
      </w:pPr>
      <w:r w:rsidRPr="00B5141B">
        <w:rPr>
          <w:rFonts w:ascii="Arial" w:hAnsi="Arial"/>
          <w:i/>
        </w:rPr>
        <w:t xml:space="preserve">The p-value relies on many variables, including overall sample size in a population. If a true effect is indeed being observed, the greater sample size should indicate statistical significance through a lower p-value. A SNP with a larger effect size will </w:t>
      </w:r>
      <w:r w:rsidRPr="00B5141B">
        <w:rPr>
          <w:rFonts w:ascii="Arial" w:hAnsi="Arial"/>
          <w:i/>
          <w:u w:val="single"/>
        </w:rPr>
        <w:t>not always</w:t>
      </w:r>
      <w:r w:rsidRPr="00B5141B">
        <w:rPr>
          <w:rFonts w:ascii="Arial" w:hAnsi="Arial"/>
          <w:i/>
        </w:rPr>
        <w:t xml:space="preserve"> be the most statistically significant, as it focuses on the size of the observed effect and does not guarantee greater significance. </w:t>
      </w:r>
    </w:p>
    <w:p w14:paraId="387EE8A1" w14:textId="77777777" w:rsidR="002712BE" w:rsidRPr="002712BE" w:rsidRDefault="002712BE" w:rsidP="002712BE">
      <w:pPr>
        <w:rPr>
          <w:rFonts w:ascii="Arial" w:hAnsi="Arial"/>
        </w:rPr>
      </w:pPr>
    </w:p>
    <w:p w14:paraId="77AF447F" w14:textId="77777777" w:rsidR="00692B36" w:rsidRPr="002712BE" w:rsidRDefault="00AD14CB" w:rsidP="002712BE">
      <w:pPr>
        <w:pStyle w:val="ListParagraph"/>
        <w:numPr>
          <w:ilvl w:val="0"/>
          <w:numId w:val="9"/>
        </w:numPr>
        <w:rPr>
          <w:rFonts w:ascii="Arial" w:hAnsi="Arial"/>
        </w:rPr>
      </w:pPr>
      <w:r w:rsidRPr="002712BE">
        <w:rPr>
          <w:rFonts w:ascii="Arial" w:hAnsi="Arial"/>
        </w:rPr>
        <w:t xml:space="preserve">rs7754840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w:t>
      </w:r>
      <w:r w:rsidR="00692B36" w:rsidRPr="002712BE">
        <w:rPr>
          <w:rFonts w:ascii="Arial" w:hAnsi="Arial"/>
        </w:rPr>
        <w:lastRenderedPageBreak/>
        <w:t xml:space="preserve">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19E3BE71" w14:textId="77777777" w:rsidR="00F1682E" w:rsidRPr="00DC4781" w:rsidRDefault="00634E53" w:rsidP="00F1682E">
      <w:pPr>
        <w:rPr>
          <w:rFonts w:ascii="Arial" w:hAnsi="Arial"/>
          <w:i/>
        </w:rPr>
      </w:pPr>
      <w:r w:rsidRPr="00DC4781">
        <w:rPr>
          <w:rFonts w:ascii="Arial" w:hAnsi="Arial"/>
          <w:i/>
        </w:rPr>
        <w:t xml:space="preserve">Independent studies have shown that rs7754840of the CDKAL1 regulatory subunit is associated with impaired insulin secretion and subsequent risk for type 2 diabetes. This does </w:t>
      </w:r>
      <w:r w:rsidRPr="00DC4781">
        <w:rPr>
          <w:rFonts w:ascii="Arial" w:hAnsi="Arial"/>
          <w:i/>
          <w:u w:val="single"/>
        </w:rPr>
        <w:t>not</w:t>
      </w:r>
      <w:r w:rsidRPr="00DC4781">
        <w:rPr>
          <w:rFonts w:ascii="Arial" w:hAnsi="Arial"/>
          <w:i/>
        </w:rPr>
        <w:t xml:space="preserve"> indicate that rs7754840 is the causal mutation, however, as it simply indicates an association. It further does not necessarily indicate that CDKAL1 is involved in type 2 diabetes – associations could be due to linkage disequilibrium or various other unforeseen and as yet undiscovered mechanistic causes of disease. It is hypothesized that CDKAL1 carrying the rs77548</w:t>
      </w:r>
      <w:bookmarkStart w:id="1" w:name="_GoBack"/>
      <w:bookmarkEnd w:id="1"/>
      <w:r w:rsidRPr="00DC4781">
        <w:rPr>
          <w:rFonts w:ascii="Arial" w:hAnsi="Arial"/>
          <w:i/>
        </w:rPr>
        <w:t xml:space="preserve">40 variant is associated with </w:t>
      </w:r>
      <w:r w:rsidR="00F1682E" w:rsidRPr="00DC4781">
        <w:rPr>
          <w:rFonts w:ascii="Arial" w:hAnsi="Arial"/>
          <w:i/>
        </w:rPr>
        <w:t>impaired first-phase insulin release, but causality has not been effectively demonstrated in a fully explained biological model at present (</w:t>
      </w:r>
      <w:proofErr w:type="spellStart"/>
      <w:r w:rsidR="00F1682E" w:rsidRPr="00DC4781">
        <w:rPr>
          <w:rFonts w:ascii="Arial" w:hAnsi="Arial"/>
          <w:i/>
        </w:rPr>
        <w:t>Stančáková</w:t>
      </w:r>
      <w:proofErr w:type="spellEnd"/>
      <w:r w:rsidR="00F1682E" w:rsidRPr="00DC4781">
        <w:rPr>
          <w:rFonts w:ascii="Arial" w:hAnsi="Arial"/>
          <w:i/>
        </w:rPr>
        <w:t xml:space="preserve"> et al. 93 (5): 1924; The Journal of Clinical Endocrinology &amp; Metabolism May 1, 2008 vol. 93 no. 5 1924-1930). </w:t>
      </w:r>
    </w:p>
    <w:p w14:paraId="510DA3BB" w14:textId="77777777" w:rsidR="006E10B2" w:rsidRPr="00A8454B" w:rsidRDefault="006E10B2" w:rsidP="00634E53">
      <w:pPr>
        <w:ind w:left="720"/>
        <w:rPr>
          <w:rFonts w:ascii="Arial" w:hAnsi="Arial"/>
        </w:rPr>
      </w:pPr>
    </w:p>
    <w:p w14:paraId="134F1CFF" w14:textId="77777777" w:rsidR="006E10B2" w:rsidRPr="00A8454B" w:rsidRDefault="006E10B2" w:rsidP="002712BE">
      <w:pPr>
        <w:rPr>
          <w:rFonts w:ascii="Arial" w:hAnsi="Arial"/>
        </w:rPr>
      </w:pPr>
    </w:p>
    <w:p w14:paraId="5D1810DE" w14:textId="77777777" w:rsidR="007F4ACB" w:rsidRPr="00A8454B" w:rsidRDefault="007F4ACB" w:rsidP="002712BE">
      <w:pPr>
        <w:rPr>
          <w:rFonts w:ascii="Arial" w:hAnsi="Arial"/>
        </w:rPr>
      </w:pPr>
    </w:p>
    <w:p w14:paraId="7F4BF142"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1F735E4D" w14:textId="77777777" w:rsidR="0039136E" w:rsidRDefault="0039136E" w:rsidP="002712BE">
      <w:pPr>
        <w:rPr>
          <w:rFonts w:ascii="Arial" w:hAnsi="Arial"/>
        </w:rPr>
      </w:pPr>
    </w:p>
    <w:p w14:paraId="27F5640D"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commentRangeStart w:id="2"/>
      <w:r w:rsidR="00B95AFC" w:rsidRPr="00A8454B">
        <w:rPr>
          <w:rFonts w:ascii="Arial" w:hAnsi="Arial"/>
          <w:i/>
        </w:rPr>
        <w:t>(</w:t>
      </w:r>
      <w:r w:rsidR="00A87D75">
        <w:rPr>
          <w:rFonts w:ascii="Arial" w:hAnsi="Arial"/>
          <w:i/>
        </w:rPr>
        <w:t>15 points total</w:t>
      </w:r>
      <w:commentRangeEnd w:id="2"/>
      <w:r w:rsidR="00110BE3">
        <w:rPr>
          <w:rStyle w:val="CommentReference"/>
        </w:rPr>
        <w:commentReference w:id="2"/>
      </w:r>
      <w:r w:rsidR="00B95AFC" w:rsidRPr="00A8454B">
        <w:rPr>
          <w:rFonts w:ascii="Arial" w:hAnsi="Arial"/>
          <w:i/>
        </w:rPr>
        <w:t>)</w:t>
      </w:r>
    </w:p>
    <w:p w14:paraId="0C0C036B" w14:textId="77777777" w:rsidR="00DC4781" w:rsidRDefault="00DC4781" w:rsidP="002712BE">
      <w:pPr>
        <w:rPr>
          <w:rFonts w:ascii="Arial" w:hAnsi="Arial"/>
        </w:rPr>
      </w:pPr>
    </w:p>
    <w:p w14:paraId="43EBD84B" w14:textId="77777777" w:rsidR="00DC4781" w:rsidRPr="00DC4781" w:rsidRDefault="00C27C78" w:rsidP="002712BE">
      <w:pPr>
        <w:rPr>
          <w:rFonts w:ascii="Arial" w:hAnsi="Arial"/>
        </w:rPr>
      </w:pPr>
      <w:r>
        <w:rPr>
          <w:rFonts w:ascii="Arial" w:hAnsi="Arial"/>
          <w:i/>
        </w:rPr>
        <w:t>Hemochromatosis (</w:t>
      </w:r>
      <w:r w:rsidR="00DC4781">
        <w:rPr>
          <w:rFonts w:ascii="Arial" w:hAnsi="Arial"/>
          <w:i/>
        </w:rPr>
        <w:t>rs</w:t>
      </w:r>
      <w:r w:rsidR="00DC4781" w:rsidRPr="00DC4781">
        <w:rPr>
          <w:rFonts w:ascii="Arial" w:hAnsi="Arial"/>
          <w:i/>
        </w:rPr>
        <w:t>1800562</w:t>
      </w:r>
      <w:r>
        <w:rPr>
          <w:rFonts w:ascii="Arial" w:hAnsi="Arial"/>
          <w:i/>
        </w:rPr>
        <w:t>)</w:t>
      </w:r>
    </w:p>
    <w:p w14:paraId="49D58678" w14:textId="77777777" w:rsidR="00113B60" w:rsidRDefault="00DC4781" w:rsidP="002712BE">
      <w:pPr>
        <w:rPr>
          <w:rFonts w:ascii="Arial" w:hAnsi="Arial"/>
          <w:i/>
        </w:rPr>
      </w:pPr>
      <w:r>
        <w:rPr>
          <w:rFonts w:ascii="Arial" w:hAnsi="Arial"/>
          <w:i/>
        </w:rPr>
        <w:t>Patient 1:</w:t>
      </w:r>
      <w:r w:rsidRPr="00DC4781">
        <w:rPr>
          <w:rFonts w:ascii="Arial" w:hAnsi="Arial"/>
          <w:i/>
        </w:rPr>
        <w:tab/>
        <w:t>AG</w:t>
      </w:r>
    </w:p>
    <w:p w14:paraId="1F947F8A" w14:textId="77777777" w:rsidR="00DC4781" w:rsidRDefault="00DC4781" w:rsidP="00DC4781">
      <w:pPr>
        <w:rPr>
          <w:rFonts w:ascii="Arial" w:hAnsi="Arial"/>
          <w:i/>
        </w:rPr>
      </w:pPr>
      <w:r>
        <w:rPr>
          <w:rFonts w:ascii="Arial" w:hAnsi="Arial"/>
          <w:i/>
        </w:rPr>
        <w:t>Patient 3:</w:t>
      </w:r>
      <w:r>
        <w:rPr>
          <w:rFonts w:ascii="Arial" w:hAnsi="Arial"/>
          <w:i/>
        </w:rPr>
        <w:tab/>
      </w:r>
      <w:r w:rsidRPr="00DC4781">
        <w:rPr>
          <w:rFonts w:ascii="Arial" w:hAnsi="Arial"/>
          <w:i/>
        </w:rPr>
        <w:t>GG</w:t>
      </w:r>
    </w:p>
    <w:p w14:paraId="1EED91B9" w14:textId="77777777" w:rsidR="00C27C78" w:rsidRPr="00DC4781" w:rsidRDefault="00C27C78" w:rsidP="00DC4781">
      <w:pPr>
        <w:rPr>
          <w:rFonts w:ascii="Arial" w:hAnsi="Arial"/>
          <w:i/>
        </w:rPr>
      </w:pPr>
      <w:r>
        <w:rPr>
          <w:rFonts w:ascii="Arial" w:hAnsi="Arial"/>
          <w:i/>
        </w:rPr>
        <w:t>A;A individuals have increased risk. The daughter will not have an increased risk of disease based on parental alleles.</w:t>
      </w:r>
    </w:p>
    <w:p w14:paraId="1AFC2FB7" w14:textId="77777777" w:rsidR="00113B60" w:rsidRDefault="00113B60" w:rsidP="002712BE">
      <w:pPr>
        <w:rPr>
          <w:rFonts w:ascii="Arial" w:hAnsi="Arial"/>
          <w:i/>
        </w:rPr>
      </w:pPr>
    </w:p>
    <w:p w14:paraId="57BF3A39" w14:textId="77777777" w:rsidR="00DC4781" w:rsidRDefault="00DC4781" w:rsidP="002712BE">
      <w:pPr>
        <w:rPr>
          <w:rFonts w:ascii="Arial" w:hAnsi="Arial"/>
        </w:rPr>
      </w:pPr>
      <w:commentRangeStart w:id="3"/>
      <w:r>
        <w:rPr>
          <w:rFonts w:ascii="Arial" w:hAnsi="Arial"/>
        </w:rPr>
        <w:t>APOE4 status:</w:t>
      </w:r>
      <w:commentRangeEnd w:id="3"/>
      <w:r w:rsidR="00110BE3">
        <w:rPr>
          <w:rStyle w:val="CommentReference"/>
        </w:rPr>
        <w:commentReference w:id="3"/>
      </w:r>
    </w:p>
    <w:p w14:paraId="5E298621" w14:textId="77777777" w:rsidR="00DC4781" w:rsidRDefault="00DC4781" w:rsidP="002712BE">
      <w:pPr>
        <w:rPr>
          <w:rFonts w:ascii="Arial" w:hAnsi="Arial"/>
        </w:rPr>
      </w:pPr>
      <w:r>
        <w:rPr>
          <w:rFonts w:ascii="Arial" w:hAnsi="Arial"/>
        </w:rPr>
        <w:t>Patient 1:</w:t>
      </w:r>
    </w:p>
    <w:p w14:paraId="7A0B8FA1" w14:textId="77777777" w:rsidR="00113B60" w:rsidRPr="00DC4781" w:rsidRDefault="00DC4781" w:rsidP="002712BE">
      <w:pPr>
        <w:rPr>
          <w:rFonts w:ascii="Arial" w:hAnsi="Arial"/>
        </w:rPr>
      </w:pPr>
      <w:r>
        <w:rPr>
          <w:rFonts w:ascii="Arial" w:hAnsi="Arial"/>
        </w:rPr>
        <w:t xml:space="preserve">Patient 3: </w:t>
      </w:r>
      <w:r w:rsidRPr="00DC4781">
        <w:rPr>
          <w:rFonts w:ascii="Arial" w:hAnsi="Arial"/>
          <w:i/>
        </w:rPr>
        <w:t>7412</w:t>
      </w:r>
      <w:r w:rsidRPr="00DC4781">
        <w:rPr>
          <w:rFonts w:ascii="Arial" w:hAnsi="Arial"/>
          <w:i/>
        </w:rPr>
        <w:tab/>
        <w:t>CC</w:t>
      </w:r>
      <w:r w:rsidRPr="00DC4781">
        <w:rPr>
          <w:rFonts w:ascii="Arial" w:hAnsi="Arial"/>
          <w:i/>
        </w:rPr>
        <w:tab/>
      </w:r>
    </w:p>
    <w:p w14:paraId="2892060E" w14:textId="77777777" w:rsidR="00113B60" w:rsidRDefault="00113B60" w:rsidP="002712BE">
      <w:pPr>
        <w:rPr>
          <w:rFonts w:ascii="Arial" w:hAnsi="Arial"/>
          <w:i/>
        </w:rPr>
      </w:pPr>
    </w:p>
    <w:p w14:paraId="04FF1697" w14:textId="77777777" w:rsidR="009238AD" w:rsidRDefault="009238AD" w:rsidP="002712BE">
      <w:pPr>
        <w:rPr>
          <w:rFonts w:ascii="Arial" w:hAnsi="Arial"/>
        </w:rPr>
      </w:pPr>
      <w:r>
        <w:rPr>
          <w:rFonts w:ascii="Arial" w:hAnsi="Arial"/>
          <w:i/>
        </w:rPr>
        <w:t>BRCA1 status (</w:t>
      </w:r>
      <w:r w:rsidRPr="00D706AD">
        <w:rPr>
          <w:rFonts w:ascii="Arial" w:hAnsi="Arial"/>
        </w:rPr>
        <w:t>rs77944974</w:t>
      </w:r>
      <w:r>
        <w:rPr>
          <w:rFonts w:ascii="Arial" w:hAnsi="Arial"/>
        </w:rPr>
        <w:t>)</w:t>
      </w:r>
    </w:p>
    <w:p w14:paraId="4912479E" w14:textId="77777777" w:rsidR="00957DB4" w:rsidRDefault="00957DB4" w:rsidP="002712BE">
      <w:pPr>
        <w:rPr>
          <w:rFonts w:ascii="Arial" w:hAnsi="Arial"/>
        </w:rPr>
      </w:pPr>
      <w:r>
        <w:rPr>
          <w:rFonts w:ascii="Arial" w:hAnsi="Arial"/>
        </w:rPr>
        <w:t>Patient 1: DI</w:t>
      </w:r>
    </w:p>
    <w:p w14:paraId="5D524B0B" w14:textId="77777777" w:rsidR="00957DB4" w:rsidRDefault="00957DB4" w:rsidP="002712BE">
      <w:pPr>
        <w:rPr>
          <w:rFonts w:ascii="Arial" w:hAnsi="Arial"/>
        </w:rPr>
      </w:pPr>
      <w:r>
        <w:rPr>
          <w:rFonts w:ascii="Arial" w:hAnsi="Arial"/>
        </w:rPr>
        <w:t>Patient 3: II</w:t>
      </w:r>
    </w:p>
    <w:p w14:paraId="3915CC3F" w14:textId="77777777" w:rsidR="00C27C78" w:rsidRPr="00DE2292" w:rsidRDefault="00C27C78" w:rsidP="002712BE">
      <w:pPr>
        <w:rPr>
          <w:rFonts w:ascii="Arial" w:hAnsi="Arial"/>
          <w:i/>
        </w:rPr>
      </w:pPr>
      <w:r w:rsidRPr="00DE2292">
        <w:rPr>
          <w:rFonts w:ascii="Arial" w:hAnsi="Arial"/>
          <w:i/>
        </w:rPr>
        <w:t>DD or DI is associated with increased risk of breast cancer, indicating that the child will have a 50% chance of having increased risk of breast cancer (50% risk of inheriting D allele from patient 1). If they are a carrier of the DI allele, they have an increased risk of breast cancer from 13% of general population to 81% (</w:t>
      </w:r>
      <w:proofErr w:type="spellStart"/>
      <w:r w:rsidRPr="00DE2292">
        <w:rPr>
          <w:rFonts w:ascii="Arial" w:hAnsi="Arial"/>
          <w:i/>
        </w:rPr>
        <w:t>SNPedia</w:t>
      </w:r>
      <w:proofErr w:type="spellEnd"/>
      <w:r w:rsidRPr="00DE2292">
        <w:rPr>
          <w:rFonts w:ascii="Arial" w:hAnsi="Arial"/>
          <w:i/>
        </w:rPr>
        <w:t>).</w:t>
      </w:r>
    </w:p>
    <w:p w14:paraId="14497245" w14:textId="77777777" w:rsidR="009238AD" w:rsidRDefault="009238AD" w:rsidP="002712BE">
      <w:pPr>
        <w:rPr>
          <w:rFonts w:ascii="Arial" w:hAnsi="Arial"/>
          <w:i/>
        </w:rPr>
      </w:pPr>
    </w:p>
    <w:p w14:paraId="60B16B53" w14:textId="77777777" w:rsidR="00957DB4" w:rsidRDefault="00957DB4" w:rsidP="002712BE">
      <w:pPr>
        <w:rPr>
          <w:rFonts w:ascii="Arial" w:hAnsi="Arial"/>
        </w:rPr>
      </w:pPr>
      <w:r>
        <w:rPr>
          <w:rFonts w:ascii="Arial" w:hAnsi="Arial"/>
          <w:i/>
        </w:rPr>
        <w:t>Cystic Fibrosis (</w:t>
      </w:r>
      <w:r w:rsidRPr="00D706AD">
        <w:rPr>
          <w:rFonts w:ascii="Arial" w:hAnsi="Arial"/>
        </w:rPr>
        <w:t>rs113993960</w:t>
      </w:r>
      <w:r>
        <w:rPr>
          <w:rFonts w:ascii="Arial" w:hAnsi="Arial"/>
        </w:rPr>
        <w:t>)</w:t>
      </w:r>
    </w:p>
    <w:p w14:paraId="116F3A14" w14:textId="77777777" w:rsidR="00957DB4" w:rsidRDefault="00957DB4" w:rsidP="002712BE">
      <w:pPr>
        <w:rPr>
          <w:rFonts w:ascii="Arial" w:hAnsi="Arial"/>
        </w:rPr>
      </w:pPr>
      <w:r>
        <w:rPr>
          <w:rFonts w:ascii="Arial" w:hAnsi="Arial"/>
        </w:rPr>
        <w:t>Patient 1: DI</w:t>
      </w:r>
    </w:p>
    <w:p w14:paraId="7313CC75" w14:textId="77777777" w:rsidR="00957DB4" w:rsidRDefault="00957DB4" w:rsidP="002712BE">
      <w:pPr>
        <w:rPr>
          <w:rFonts w:ascii="Arial" w:hAnsi="Arial"/>
        </w:rPr>
      </w:pPr>
      <w:r>
        <w:rPr>
          <w:rFonts w:ascii="Arial" w:hAnsi="Arial"/>
        </w:rPr>
        <w:lastRenderedPageBreak/>
        <w:t>Patient 3: DI</w:t>
      </w:r>
    </w:p>
    <w:p w14:paraId="59979160" w14:textId="77777777" w:rsidR="00867574" w:rsidRPr="00DE2292" w:rsidRDefault="00867574" w:rsidP="002712BE">
      <w:pPr>
        <w:rPr>
          <w:rFonts w:ascii="Arial" w:hAnsi="Arial"/>
          <w:i/>
        </w:rPr>
      </w:pPr>
      <w:r w:rsidRPr="00182186">
        <w:rPr>
          <w:rFonts w:ascii="Arial" w:hAnsi="Arial"/>
          <w:i/>
        </w:rPr>
        <w:t xml:space="preserve">Cystic Fibrosis is inherited in an autosomal recessive manner, so the child has a </w:t>
      </w:r>
      <w:r w:rsidR="00182186" w:rsidRPr="00182186">
        <w:rPr>
          <w:rFonts w:ascii="Arial" w:hAnsi="Arial"/>
          <w:i/>
        </w:rPr>
        <w:t>25%</w:t>
      </w:r>
      <w:r w:rsidRPr="00182186">
        <w:rPr>
          <w:rFonts w:ascii="Arial" w:hAnsi="Arial"/>
          <w:i/>
        </w:rPr>
        <w:t xml:space="preserve"> percent chance of cystic fibrosis.</w:t>
      </w:r>
    </w:p>
    <w:p w14:paraId="26B0E6DE" w14:textId="77777777" w:rsidR="00957DB4" w:rsidRDefault="00957DB4" w:rsidP="002712BE">
      <w:pPr>
        <w:rPr>
          <w:rFonts w:ascii="Arial" w:hAnsi="Arial"/>
        </w:rPr>
      </w:pPr>
    </w:p>
    <w:p w14:paraId="6B95A810" w14:textId="77777777" w:rsidR="00957DB4" w:rsidRDefault="00957DB4" w:rsidP="002712BE">
      <w:pPr>
        <w:rPr>
          <w:rFonts w:ascii="Arial" w:hAnsi="Arial"/>
        </w:rPr>
      </w:pPr>
      <w:r>
        <w:rPr>
          <w:rFonts w:ascii="Arial" w:hAnsi="Arial"/>
        </w:rPr>
        <w:t>Sickle cell anemia (rs334)</w:t>
      </w:r>
    </w:p>
    <w:p w14:paraId="675D70B6" w14:textId="77777777" w:rsidR="00957DB4" w:rsidRDefault="00957DB4" w:rsidP="002712BE">
      <w:pPr>
        <w:rPr>
          <w:rFonts w:ascii="Arial" w:hAnsi="Arial"/>
        </w:rPr>
      </w:pPr>
      <w:r>
        <w:rPr>
          <w:rFonts w:ascii="Arial" w:hAnsi="Arial"/>
        </w:rPr>
        <w:t>Patient 1: AA</w:t>
      </w:r>
    </w:p>
    <w:p w14:paraId="06B9DC8C" w14:textId="77777777" w:rsidR="00957DB4" w:rsidRDefault="00957DB4" w:rsidP="002712BE">
      <w:pPr>
        <w:rPr>
          <w:rFonts w:ascii="Arial" w:hAnsi="Arial"/>
        </w:rPr>
      </w:pPr>
      <w:r>
        <w:rPr>
          <w:rFonts w:ascii="Arial" w:hAnsi="Arial"/>
        </w:rPr>
        <w:t>Patient 3: AA</w:t>
      </w:r>
    </w:p>
    <w:p w14:paraId="234EA5F3" w14:textId="77777777" w:rsidR="00867574" w:rsidRDefault="00867574" w:rsidP="002712BE">
      <w:pPr>
        <w:rPr>
          <w:rFonts w:ascii="Arial" w:hAnsi="Arial"/>
          <w:i/>
        </w:rPr>
      </w:pPr>
      <w:r>
        <w:rPr>
          <w:rFonts w:ascii="Arial" w:hAnsi="Arial"/>
          <w:i/>
        </w:rPr>
        <w:t>The A allele denotes the normal form of hemoglobin (</w:t>
      </w:r>
      <w:proofErr w:type="spellStart"/>
      <w:r>
        <w:rPr>
          <w:rFonts w:ascii="Arial" w:hAnsi="Arial"/>
          <w:i/>
        </w:rPr>
        <w:t>SNPedia</w:t>
      </w:r>
      <w:proofErr w:type="spellEnd"/>
      <w:r>
        <w:rPr>
          <w:rFonts w:ascii="Arial" w:hAnsi="Arial"/>
          <w:i/>
        </w:rPr>
        <w:t>), therefore the child has a zero percent chance of sickle cell disease.</w:t>
      </w:r>
    </w:p>
    <w:p w14:paraId="1B4132DF" w14:textId="77777777" w:rsidR="00113B60" w:rsidRPr="00ED5280" w:rsidRDefault="00113B60" w:rsidP="002712BE">
      <w:pPr>
        <w:rPr>
          <w:rFonts w:ascii="Arial" w:hAnsi="Arial"/>
          <w:i/>
        </w:rPr>
      </w:pPr>
    </w:p>
    <w:p w14:paraId="2F495574"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 xml:space="preserve">Prenatal genetic </w:t>
      </w:r>
      <w:proofErr w:type="spellStart"/>
      <w:r w:rsidR="00ED5280" w:rsidRPr="00ED5280">
        <w:rPr>
          <w:rFonts w:ascii="Arial" w:hAnsi="Arial" w:cs="Arial"/>
        </w:rPr>
        <w:t>diag</w:t>
      </w:r>
      <w:r w:rsidR="00A1237C">
        <w:rPr>
          <w:rFonts w:ascii="Arial" w:hAnsi="Arial" w:cs="Arial"/>
        </w:rPr>
        <w:t>adio</w:t>
      </w:r>
      <w:r w:rsidR="00ED5280" w:rsidRPr="00ED5280">
        <w:rPr>
          <w:rFonts w:ascii="Arial" w:hAnsi="Arial" w:cs="Arial"/>
        </w:rPr>
        <w:t>nosis</w:t>
      </w:r>
      <w:proofErr w:type="spellEnd"/>
      <w:r w:rsidR="00ED5280" w:rsidRPr="00ED5280">
        <w:rPr>
          <w:rFonts w:ascii="Arial" w:hAnsi="Arial" w:cs="Arial"/>
        </w:rPr>
        <w:t xml:space="preserve"> (15 points total)</w:t>
      </w:r>
    </w:p>
    <w:p w14:paraId="2B5FFEB6" w14:textId="77777777" w:rsidR="00ED5280" w:rsidRPr="00ED5280" w:rsidRDefault="00ED5280" w:rsidP="00ED5280">
      <w:pPr>
        <w:rPr>
          <w:rFonts w:ascii="Arial" w:hAnsi="Arial" w:cs="Arial"/>
        </w:rPr>
      </w:pPr>
    </w:p>
    <w:p w14:paraId="1CBB4F1B" w14:textId="77777777" w:rsidR="00ED5280" w:rsidRPr="00DA01FD" w:rsidRDefault="00ED5280" w:rsidP="00DA01FD">
      <w:pPr>
        <w:pStyle w:val="ListParagraph"/>
        <w:numPr>
          <w:ilvl w:val="0"/>
          <w:numId w:val="12"/>
        </w:numPr>
        <w:rPr>
          <w:rFonts w:ascii="Arial" w:hAnsi="Arial" w:cs="Arial"/>
        </w:rPr>
      </w:pPr>
      <w:r w:rsidRPr="00DA01FD">
        <w:rPr>
          <w:rFonts w:ascii="Arial" w:hAnsi="Arial" w:cs="Arial"/>
        </w:rPr>
        <w:t>A pregnant woman seeks non-invasive prenatal genetic testing and provides a sample of plasma. You isolate the cell-free DNA (</w:t>
      </w:r>
      <w:proofErr w:type="spellStart"/>
      <w:r w:rsidRPr="00DA01FD">
        <w:rPr>
          <w:rFonts w:ascii="Arial" w:hAnsi="Arial" w:cs="Arial"/>
        </w:rPr>
        <w:t>cfDNA</w:t>
      </w:r>
      <w:proofErr w:type="spellEnd"/>
      <w:r w:rsidRPr="00DA01FD">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DA01FD">
        <w:rPr>
          <w:rFonts w:ascii="Arial" w:hAnsi="Arial" w:cs="Arial"/>
        </w:rPr>
        <w:t>cfDNA</w:t>
      </w:r>
      <w:proofErr w:type="spellEnd"/>
      <w:r w:rsidRPr="00DA01FD">
        <w:rPr>
          <w:rFonts w:ascii="Arial" w:hAnsi="Arial" w:cs="Arial"/>
        </w:rPr>
        <w:t xml:space="preserve"> isolated from maternal plasma. For each of the sites below, you obtain 100X coverage (i.e., 100 reads for each site). Fill in the </w:t>
      </w:r>
      <w:r w:rsidRPr="00DA01FD">
        <w:rPr>
          <w:rFonts w:ascii="Arial" w:hAnsi="Arial" w:cs="Arial"/>
          <w:b/>
        </w:rPr>
        <w:t>expected</w:t>
      </w:r>
      <w:r w:rsidRPr="00DA01FD">
        <w:rPr>
          <w:rFonts w:ascii="Arial" w:hAnsi="Arial" w:cs="Arial"/>
        </w:rPr>
        <w:t xml:space="preserve"> read counts in the tables below. Use the parental genotypes below and the observed allele counts for the </w:t>
      </w:r>
      <w:proofErr w:type="spellStart"/>
      <w:r w:rsidRPr="00DA01FD">
        <w:rPr>
          <w:rFonts w:ascii="Arial" w:hAnsi="Arial" w:cs="Arial"/>
        </w:rPr>
        <w:t>cfDNA</w:t>
      </w:r>
      <w:proofErr w:type="spellEnd"/>
      <w:r w:rsidRPr="00DA01FD">
        <w:rPr>
          <w:rFonts w:ascii="Arial" w:hAnsi="Arial" w:cs="Arial"/>
        </w:rPr>
        <w:t xml:space="preserve"> sequencing to infer the genotype of the fetus at each of three sites and fill them in the table.</w:t>
      </w:r>
    </w:p>
    <w:p w14:paraId="58D6811E" w14:textId="77777777" w:rsidR="00DA01FD" w:rsidRDefault="00DA01FD" w:rsidP="00DA01FD">
      <w:pPr>
        <w:rPr>
          <w:rFonts w:ascii="Arial" w:hAnsi="Arial" w:cs="Arial"/>
        </w:rPr>
      </w:pPr>
    </w:p>
    <w:p w14:paraId="38245296" w14:textId="77777777" w:rsidR="00DA01FD" w:rsidRDefault="00DA01FD" w:rsidP="00DA01FD">
      <w:pPr>
        <w:rPr>
          <w:rFonts w:ascii="Arial" w:hAnsi="Arial" w:cs="Arial"/>
        </w:rPr>
      </w:pPr>
      <w:r>
        <w:rPr>
          <w:rFonts w:ascii="Arial" w:hAnsi="Arial" w:cs="Arial"/>
        </w:rPr>
        <w:t>100 reads – 90% from mom, and she is heterozygous, so would expect 0.9x50 = 45</w:t>
      </w:r>
    </w:p>
    <w:p w14:paraId="6481138A" w14:textId="77777777" w:rsidR="00DA01FD" w:rsidRDefault="00DA01FD" w:rsidP="00DA01FD">
      <w:pPr>
        <w:rPr>
          <w:rFonts w:ascii="Arial" w:hAnsi="Arial" w:cs="Arial"/>
        </w:rPr>
      </w:pPr>
    </w:p>
    <w:p w14:paraId="46D7872C" w14:textId="77777777" w:rsidR="00DA01FD" w:rsidRPr="00DA01FD" w:rsidRDefault="00DA01FD" w:rsidP="00DA01FD">
      <w:pPr>
        <w:rPr>
          <w:rFonts w:ascii="Arial" w:hAnsi="Arial" w:cs="Arial"/>
        </w:rPr>
      </w:pPr>
      <w:r>
        <w:rPr>
          <w:rFonts w:ascii="Arial" w:hAnsi="Arial" w:cs="Arial"/>
        </w:rPr>
        <w:t>if she transmits A, then another 10 reads, so 55 reads; but if she transmits B, that will only be 5 of those reads and we would expect to see 50 counts</w:t>
      </w:r>
    </w:p>
    <w:p w14:paraId="55698E5B" w14:textId="77777777" w:rsidR="00ED5280" w:rsidRPr="00ED5280" w:rsidRDefault="00EA57AF"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44234ECA" wp14:editId="19927BF8">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6D3FF7" w14:textId="77777777" w:rsidR="002435EB" w:rsidRDefault="002435EB" w:rsidP="00ED5280">
                            <w:pPr>
                              <w:jc w:val="center"/>
                            </w:pPr>
                            <w:r>
                              <w:rPr>
                                <w:noProof/>
                              </w:rPr>
                              <w:drawing>
                                <wp:inline distT="0" distB="0" distL="0" distR="0" wp14:anchorId="4E885F13" wp14:editId="60B44C4B">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346D3FF7" w14:textId="77777777" w:rsidR="002435EB" w:rsidRDefault="002435EB" w:rsidP="00ED5280">
                      <w:pPr>
                        <w:jc w:val="center"/>
                      </w:pPr>
                      <w:r>
                        <w:rPr>
                          <w:noProof/>
                        </w:rPr>
                        <w:drawing>
                          <wp:inline distT="0" distB="0" distL="0" distR="0" wp14:anchorId="4E885F13" wp14:editId="60B44C4B">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4D871E10"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7F92A073" w14:textId="77777777">
        <w:tc>
          <w:tcPr>
            <w:tcW w:w="2952" w:type="dxa"/>
          </w:tcPr>
          <w:p w14:paraId="53991FF5" w14:textId="77777777" w:rsidR="00ED5280" w:rsidRPr="00ED5280" w:rsidRDefault="00ED5280" w:rsidP="00DD5C14">
            <w:pPr>
              <w:rPr>
                <w:rFonts w:ascii="Arial" w:hAnsi="Arial" w:cs="Arial"/>
              </w:rPr>
            </w:pPr>
          </w:p>
        </w:tc>
        <w:tc>
          <w:tcPr>
            <w:tcW w:w="2249" w:type="dxa"/>
          </w:tcPr>
          <w:p w14:paraId="346BD32B" w14:textId="77777777" w:rsidR="00ED5280" w:rsidRPr="00ED5280" w:rsidRDefault="00ED5280" w:rsidP="00DD5C14">
            <w:pPr>
              <w:rPr>
                <w:rFonts w:ascii="Arial" w:hAnsi="Arial" w:cs="Arial"/>
              </w:rPr>
            </w:pPr>
            <w:r w:rsidRPr="00ED5280">
              <w:rPr>
                <w:rFonts w:ascii="Arial" w:hAnsi="Arial" w:cs="Arial"/>
              </w:rPr>
              <w:t>A reads observed</w:t>
            </w:r>
          </w:p>
        </w:tc>
        <w:tc>
          <w:tcPr>
            <w:tcW w:w="2197" w:type="dxa"/>
          </w:tcPr>
          <w:p w14:paraId="2790F84E" w14:textId="77777777" w:rsidR="00ED5280" w:rsidRPr="00ED5280" w:rsidRDefault="00ED5280" w:rsidP="00DD5C14">
            <w:pPr>
              <w:rPr>
                <w:rFonts w:ascii="Arial" w:hAnsi="Arial" w:cs="Arial"/>
              </w:rPr>
            </w:pPr>
            <w:r w:rsidRPr="00ED5280">
              <w:rPr>
                <w:rFonts w:ascii="Arial" w:hAnsi="Arial" w:cs="Arial"/>
              </w:rPr>
              <w:t>A reads expected</w:t>
            </w:r>
          </w:p>
        </w:tc>
      </w:tr>
      <w:tr w:rsidR="00ED5280" w:rsidRPr="00ED5280" w14:paraId="303DE0D7" w14:textId="77777777">
        <w:tc>
          <w:tcPr>
            <w:tcW w:w="2952" w:type="dxa"/>
          </w:tcPr>
          <w:p w14:paraId="37224CFF" w14:textId="77777777" w:rsidR="00ED5280" w:rsidRPr="00ED5280" w:rsidRDefault="00ED5280" w:rsidP="00DD5C14">
            <w:pPr>
              <w:rPr>
                <w:rFonts w:ascii="Arial" w:hAnsi="Arial" w:cs="Arial"/>
              </w:rPr>
            </w:pPr>
            <w:r w:rsidRPr="00ED5280">
              <w:rPr>
                <w:rFonts w:ascii="Arial" w:hAnsi="Arial" w:cs="Arial"/>
              </w:rPr>
              <w:t>If mother transmits A</w:t>
            </w:r>
          </w:p>
        </w:tc>
        <w:tc>
          <w:tcPr>
            <w:tcW w:w="2249" w:type="dxa"/>
          </w:tcPr>
          <w:p w14:paraId="39F097CC" w14:textId="77777777" w:rsidR="00ED5280" w:rsidRPr="00ED5280" w:rsidRDefault="00ED5280" w:rsidP="00DD5C14">
            <w:pPr>
              <w:rPr>
                <w:rFonts w:ascii="Arial" w:hAnsi="Arial" w:cs="Arial"/>
              </w:rPr>
            </w:pPr>
            <w:r w:rsidRPr="00ED5280">
              <w:rPr>
                <w:rFonts w:ascii="Arial" w:hAnsi="Arial" w:cs="Arial"/>
              </w:rPr>
              <w:t>59</w:t>
            </w:r>
          </w:p>
        </w:tc>
        <w:tc>
          <w:tcPr>
            <w:tcW w:w="2197" w:type="dxa"/>
          </w:tcPr>
          <w:p w14:paraId="5DFC39AF" w14:textId="77777777" w:rsidR="00ED5280" w:rsidRPr="00ED5280" w:rsidRDefault="00DA01FD" w:rsidP="00DD5C14">
            <w:pPr>
              <w:rPr>
                <w:rFonts w:ascii="Arial" w:hAnsi="Arial" w:cs="Arial"/>
                <w:color w:val="FF0000"/>
              </w:rPr>
            </w:pPr>
            <w:r>
              <w:rPr>
                <w:rFonts w:ascii="Arial" w:hAnsi="Arial" w:cs="Arial"/>
                <w:color w:val="FF0000"/>
              </w:rPr>
              <w:t>55</w:t>
            </w:r>
          </w:p>
        </w:tc>
      </w:tr>
      <w:tr w:rsidR="00ED5280" w:rsidRPr="00ED5280" w14:paraId="0179D589" w14:textId="77777777">
        <w:tc>
          <w:tcPr>
            <w:tcW w:w="2952" w:type="dxa"/>
          </w:tcPr>
          <w:p w14:paraId="50E77205" w14:textId="77777777" w:rsidR="00ED5280" w:rsidRPr="00ED5280" w:rsidRDefault="00ED5280" w:rsidP="00DD5C14">
            <w:pPr>
              <w:rPr>
                <w:rFonts w:ascii="Arial" w:hAnsi="Arial" w:cs="Arial"/>
              </w:rPr>
            </w:pPr>
            <w:r w:rsidRPr="00ED5280">
              <w:rPr>
                <w:rFonts w:ascii="Arial" w:hAnsi="Arial" w:cs="Arial"/>
              </w:rPr>
              <w:t>If mother transmits G</w:t>
            </w:r>
          </w:p>
        </w:tc>
        <w:tc>
          <w:tcPr>
            <w:tcW w:w="2249" w:type="dxa"/>
          </w:tcPr>
          <w:p w14:paraId="5A0E0275" w14:textId="77777777" w:rsidR="00ED5280" w:rsidRPr="00ED5280" w:rsidRDefault="00ED5280" w:rsidP="00DD5C14">
            <w:pPr>
              <w:rPr>
                <w:rFonts w:ascii="Arial" w:hAnsi="Arial" w:cs="Arial"/>
              </w:rPr>
            </w:pPr>
            <w:r w:rsidRPr="00ED5280">
              <w:rPr>
                <w:rFonts w:ascii="Arial" w:hAnsi="Arial" w:cs="Arial"/>
              </w:rPr>
              <w:t>59</w:t>
            </w:r>
          </w:p>
        </w:tc>
        <w:tc>
          <w:tcPr>
            <w:tcW w:w="2197" w:type="dxa"/>
          </w:tcPr>
          <w:p w14:paraId="668117C5" w14:textId="77777777" w:rsidR="00ED5280" w:rsidRPr="00ED5280" w:rsidRDefault="00DA01FD" w:rsidP="00DD5C14">
            <w:pPr>
              <w:rPr>
                <w:rFonts w:ascii="Arial" w:hAnsi="Arial" w:cs="Arial"/>
              </w:rPr>
            </w:pPr>
            <w:r>
              <w:rPr>
                <w:rFonts w:ascii="Arial" w:hAnsi="Arial" w:cs="Arial"/>
              </w:rPr>
              <w:t>50</w:t>
            </w:r>
          </w:p>
        </w:tc>
      </w:tr>
    </w:tbl>
    <w:p w14:paraId="3A018AA3" w14:textId="77777777" w:rsidR="00ED5280" w:rsidRPr="00ED5280" w:rsidRDefault="00ED5280" w:rsidP="00ED5280">
      <w:pPr>
        <w:rPr>
          <w:rFonts w:ascii="Arial" w:hAnsi="Arial" w:cs="Arial"/>
        </w:rPr>
      </w:pPr>
    </w:p>
    <w:p w14:paraId="68306CF3"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74266369" w14:textId="77777777">
        <w:tc>
          <w:tcPr>
            <w:tcW w:w="2952" w:type="dxa"/>
          </w:tcPr>
          <w:p w14:paraId="24D09480" w14:textId="77777777" w:rsidR="00ED5280" w:rsidRPr="00ED5280" w:rsidRDefault="00ED5280" w:rsidP="00DD5C14">
            <w:pPr>
              <w:rPr>
                <w:rFonts w:ascii="Arial" w:hAnsi="Arial" w:cs="Arial"/>
              </w:rPr>
            </w:pPr>
          </w:p>
        </w:tc>
        <w:tc>
          <w:tcPr>
            <w:tcW w:w="2286" w:type="dxa"/>
          </w:tcPr>
          <w:p w14:paraId="70DDAD64" w14:textId="77777777" w:rsidR="00ED5280" w:rsidRPr="00ED5280" w:rsidRDefault="00ED5280" w:rsidP="00DD5C14">
            <w:pPr>
              <w:rPr>
                <w:rFonts w:ascii="Arial" w:hAnsi="Arial" w:cs="Arial"/>
              </w:rPr>
            </w:pPr>
            <w:r w:rsidRPr="00ED5280">
              <w:rPr>
                <w:rFonts w:ascii="Arial" w:hAnsi="Arial" w:cs="Arial"/>
              </w:rPr>
              <w:t>A reads observed</w:t>
            </w:r>
          </w:p>
        </w:tc>
        <w:tc>
          <w:tcPr>
            <w:tcW w:w="2160" w:type="dxa"/>
          </w:tcPr>
          <w:p w14:paraId="0351CCB1" w14:textId="77777777" w:rsidR="00ED5280" w:rsidRPr="00ED5280" w:rsidRDefault="00ED5280" w:rsidP="00DD5C14">
            <w:pPr>
              <w:rPr>
                <w:rFonts w:ascii="Arial" w:hAnsi="Arial" w:cs="Arial"/>
              </w:rPr>
            </w:pPr>
            <w:r w:rsidRPr="00ED5280">
              <w:rPr>
                <w:rFonts w:ascii="Arial" w:hAnsi="Arial" w:cs="Arial"/>
              </w:rPr>
              <w:t>A reads expected</w:t>
            </w:r>
          </w:p>
        </w:tc>
      </w:tr>
      <w:tr w:rsidR="00ED5280" w:rsidRPr="00ED5280" w14:paraId="0796CA85" w14:textId="77777777">
        <w:tc>
          <w:tcPr>
            <w:tcW w:w="2952" w:type="dxa"/>
          </w:tcPr>
          <w:p w14:paraId="7FC0AD6D" w14:textId="77777777" w:rsidR="00ED5280" w:rsidRPr="00ED5280" w:rsidRDefault="00ED5280" w:rsidP="00DD5C14">
            <w:pPr>
              <w:rPr>
                <w:rFonts w:ascii="Arial" w:hAnsi="Arial" w:cs="Arial"/>
              </w:rPr>
            </w:pPr>
            <w:r w:rsidRPr="00ED5280">
              <w:rPr>
                <w:rFonts w:ascii="Arial" w:hAnsi="Arial" w:cs="Arial"/>
              </w:rPr>
              <w:t>If mother transmits A</w:t>
            </w:r>
          </w:p>
        </w:tc>
        <w:tc>
          <w:tcPr>
            <w:tcW w:w="2286" w:type="dxa"/>
          </w:tcPr>
          <w:p w14:paraId="1DCA304D" w14:textId="77777777" w:rsidR="00ED5280" w:rsidRPr="00ED5280" w:rsidRDefault="00ED5280" w:rsidP="00DD5C14">
            <w:pPr>
              <w:rPr>
                <w:rFonts w:ascii="Arial" w:hAnsi="Arial" w:cs="Arial"/>
              </w:rPr>
            </w:pPr>
            <w:r w:rsidRPr="00ED5280">
              <w:rPr>
                <w:rFonts w:ascii="Arial" w:hAnsi="Arial" w:cs="Arial"/>
              </w:rPr>
              <w:t>52</w:t>
            </w:r>
          </w:p>
        </w:tc>
        <w:tc>
          <w:tcPr>
            <w:tcW w:w="2160" w:type="dxa"/>
          </w:tcPr>
          <w:p w14:paraId="70ABBDA1" w14:textId="77777777" w:rsidR="00ED5280" w:rsidRPr="00ED5280" w:rsidRDefault="00680083" w:rsidP="00DD5C14">
            <w:pPr>
              <w:rPr>
                <w:rFonts w:ascii="Arial" w:hAnsi="Arial" w:cs="Arial"/>
              </w:rPr>
            </w:pPr>
            <w:r>
              <w:rPr>
                <w:rFonts w:ascii="Arial" w:hAnsi="Arial" w:cs="Arial"/>
              </w:rPr>
              <w:t>55</w:t>
            </w:r>
          </w:p>
        </w:tc>
      </w:tr>
      <w:tr w:rsidR="00ED5280" w:rsidRPr="00ED5280" w14:paraId="73B710AA" w14:textId="77777777">
        <w:tc>
          <w:tcPr>
            <w:tcW w:w="2952" w:type="dxa"/>
          </w:tcPr>
          <w:p w14:paraId="3EE3FBB3" w14:textId="77777777" w:rsidR="00ED5280" w:rsidRPr="00ED5280" w:rsidRDefault="00ED5280" w:rsidP="00DD5C14">
            <w:pPr>
              <w:rPr>
                <w:rFonts w:ascii="Arial" w:hAnsi="Arial" w:cs="Arial"/>
              </w:rPr>
            </w:pPr>
            <w:r w:rsidRPr="00ED5280">
              <w:rPr>
                <w:rFonts w:ascii="Arial" w:hAnsi="Arial" w:cs="Arial"/>
              </w:rPr>
              <w:t>If mother transmits G</w:t>
            </w:r>
          </w:p>
        </w:tc>
        <w:tc>
          <w:tcPr>
            <w:tcW w:w="2286" w:type="dxa"/>
          </w:tcPr>
          <w:p w14:paraId="4B3BE263" w14:textId="77777777" w:rsidR="00ED5280" w:rsidRPr="00ED5280" w:rsidRDefault="00ED5280" w:rsidP="00DD5C14">
            <w:pPr>
              <w:rPr>
                <w:rFonts w:ascii="Arial" w:hAnsi="Arial" w:cs="Arial"/>
              </w:rPr>
            </w:pPr>
            <w:r w:rsidRPr="00ED5280">
              <w:rPr>
                <w:rFonts w:ascii="Arial" w:hAnsi="Arial" w:cs="Arial"/>
              </w:rPr>
              <w:t>52</w:t>
            </w:r>
          </w:p>
        </w:tc>
        <w:tc>
          <w:tcPr>
            <w:tcW w:w="2160" w:type="dxa"/>
          </w:tcPr>
          <w:p w14:paraId="5368BA11" w14:textId="77777777" w:rsidR="00ED5280" w:rsidRPr="00ED5280" w:rsidRDefault="00680083" w:rsidP="00DD5C14">
            <w:pPr>
              <w:rPr>
                <w:rFonts w:ascii="Arial" w:hAnsi="Arial" w:cs="Arial"/>
              </w:rPr>
            </w:pPr>
            <w:r>
              <w:rPr>
                <w:rFonts w:ascii="Arial" w:hAnsi="Arial" w:cs="Arial"/>
              </w:rPr>
              <w:t>50</w:t>
            </w:r>
          </w:p>
        </w:tc>
      </w:tr>
    </w:tbl>
    <w:p w14:paraId="51073893" w14:textId="77777777" w:rsidR="00ED5280" w:rsidRPr="00ED5280" w:rsidRDefault="00ED5280" w:rsidP="00ED5280">
      <w:pPr>
        <w:rPr>
          <w:rFonts w:ascii="Arial" w:hAnsi="Arial" w:cs="Arial"/>
        </w:rPr>
      </w:pPr>
    </w:p>
    <w:p w14:paraId="1D12521F"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60944AD2" w14:textId="77777777">
        <w:tc>
          <w:tcPr>
            <w:tcW w:w="2952" w:type="dxa"/>
          </w:tcPr>
          <w:p w14:paraId="62E52642" w14:textId="77777777" w:rsidR="00ED5280" w:rsidRPr="00ED5280" w:rsidRDefault="00ED5280" w:rsidP="00DD5C14">
            <w:pPr>
              <w:rPr>
                <w:rFonts w:ascii="Arial" w:hAnsi="Arial" w:cs="Arial"/>
              </w:rPr>
            </w:pPr>
          </w:p>
        </w:tc>
        <w:tc>
          <w:tcPr>
            <w:tcW w:w="2286" w:type="dxa"/>
          </w:tcPr>
          <w:p w14:paraId="0BF99842" w14:textId="77777777" w:rsidR="00ED5280" w:rsidRPr="00ED5280" w:rsidRDefault="00ED5280" w:rsidP="00DD5C14">
            <w:pPr>
              <w:rPr>
                <w:rFonts w:ascii="Arial" w:hAnsi="Arial" w:cs="Arial"/>
              </w:rPr>
            </w:pPr>
            <w:r w:rsidRPr="00ED5280">
              <w:rPr>
                <w:rFonts w:ascii="Arial" w:hAnsi="Arial" w:cs="Arial"/>
              </w:rPr>
              <w:t>T reads observed</w:t>
            </w:r>
          </w:p>
        </w:tc>
        <w:tc>
          <w:tcPr>
            <w:tcW w:w="2160" w:type="dxa"/>
          </w:tcPr>
          <w:p w14:paraId="0152CD22" w14:textId="77777777" w:rsidR="00ED5280" w:rsidRPr="00ED5280" w:rsidRDefault="00ED5280" w:rsidP="00DD5C14">
            <w:pPr>
              <w:rPr>
                <w:rFonts w:ascii="Arial" w:hAnsi="Arial" w:cs="Arial"/>
              </w:rPr>
            </w:pPr>
            <w:r w:rsidRPr="00ED5280">
              <w:rPr>
                <w:rFonts w:ascii="Arial" w:hAnsi="Arial" w:cs="Arial"/>
              </w:rPr>
              <w:t>T reads expected</w:t>
            </w:r>
          </w:p>
        </w:tc>
      </w:tr>
      <w:tr w:rsidR="00ED5280" w:rsidRPr="00ED5280" w14:paraId="7FEA6290" w14:textId="77777777">
        <w:tc>
          <w:tcPr>
            <w:tcW w:w="2952" w:type="dxa"/>
          </w:tcPr>
          <w:p w14:paraId="34074058" w14:textId="77777777" w:rsidR="00ED5280" w:rsidRPr="00ED5280" w:rsidRDefault="00ED5280" w:rsidP="00DD5C14">
            <w:pPr>
              <w:rPr>
                <w:rFonts w:ascii="Arial" w:hAnsi="Arial" w:cs="Arial"/>
              </w:rPr>
            </w:pPr>
            <w:r w:rsidRPr="00ED5280">
              <w:rPr>
                <w:rFonts w:ascii="Arial" w:hAnsi="Arial" w:cs="Arial"/>
              </w:rPr>
              <w:t>If mother transmits T</w:t>
            </w:r>
          </w:p>
        </w:tc>
        <w:tc>
          <w:tcPr>
            <w:tcW w:w="2286" w:type="dxa"/>
          </w:tcPr>
          <w:p w14:paraId="153C3E0C" w14:textId="77777777" w:rsidR="00ED5280" w:rsidRPr="00ED5280" w:rsidRDefault="00ED5280" w:rsidP="00DD5C14">
            <w:pPr>
              <w:rPr>
                <w:rFonts w:ascii="Arial" w:hAnsi="Arial" w:cs="Arial"/>
              </w:rPr>
            </w:pPr>
            <w:r w:rsidRPr="00ED5280">
              <w:rPr>
                <w:rFonts w:ascii="Arial" w:hAnsi="Arial" w:cs="Arial"/>
              </w:rPr>
              <w:t>49</w:t>
            </w:r>
          </w:p>
        </w:tc>
        <w:tc>
          <w:tcPr>
            <w:tcW w:w="2160" w:type="dxa"/>
          </w:tcPr>
          <w:p w14:paraId="4325102D" w14:textId="77777777" w:rsidR="00ED5280" w:rsidRPr="00ED5280" w:rsidRDefault="00680083" w:rsidP="00DD5C14">
            <w:pPr>
              <w:rPr>
                <w:rFonts w:ascii="Arial" w:hAnsi="Arial" w:cs="Arial"/>
              </w:rPr>
            </w:pPr>
            <w:r>
              <w:rPr>
                <w:rFonts w:ascii="Arial" w:hAnsi="Arial" w:cs="Arial"/>
              </w:rPr>
              <w:t>55</w:t>
            </w:r>
          </w:p>
        </w:tc>
      </w:tr>
      <w:tr w:rsidR="00ED5280" w:rsidRPr="00ED5280" w14:paraId="79C5FF19" w14:textId="77777777">
        <w:tc>
          <w:tcPr>
            <w:tcW w:w="2952" w:type="dxa"/>
          </w:tcPr>
          <w:p w14:paraId="5DD434CF" w14:textId="77777777" w:rsidR="00ED5280" w:rsidRPr="00ED5280" w:rsidRDefault="00ED5280" w:rsidP="00DD5C14">
            <w:pPr>
              <w:rPr>
                <w:rFonts w:ascii="Arial" w:hAnsi="Arial" w:cs="Arial"/>
              </w:rPr>
            </w:pPr>
            <w:r w:rsidRPr="00ED5280">
              <w:rPr>
                <w:rFonts w:ascii="Arial" w:hAnsi="Arial" w:cs="Arial"/>
              </w:rPr>
              <w:t>If mother transmits C</w:t>
            </w:r>
          </w:p>
        </w:tc>
        <w:tc>
          <w:tcPr>
            <w:tcW w:w="2286" w:type="dxa"/>
          </w:tcPr>
          <w:p w14:paraId="30FAC4D6" w14:textId="77777777" w:rsidR="00ED5280" w:rsidRPr="00ED5280" w:rsidRDefault="00ED5280" w:rsidP="00DD5C14">
            <w:pPr>
              <w:rPr>
                <w:rFonts w:ascii="Arial" w:hAnsi="Arial" w:cs="Arial"/>
              </w:rPr>
            </w:pPr>
            <w:r w:rsidRPr="00ED5280">
              <w:rPr>
                <w:rFonts w:ascii="Arial" w:hAnsi="Arial" w:cs="Arial"/>
              </w:rPr>
              <w:t>49</w:t>
            </w:r>
          </w:p>
        </w:tc>
        <w:tc>
          <w:tcPr>
            <w:tcW w:w="2160" w:type="dxa"/>
          </w:tcPr>
          <w:p w14:paraId="1F5E2534" w14:textId="77777777" w:rsidR="00ED5280" w:rsidRPr="00ED5280" w:rsidRDefault="00680083" w:rsidP="00DD5C14">
            <w:pPr>
              <w:rPr>
                <w:rFonts w:ascii="Arial" w:hAnsi="Arial" w:cs="Arial"/>
              </w:rPr>
            </w:pPr>
            <w:r>
              <w:rPr>
                <w:rFonts w:ascii="Arial" w:hAnsi="Arial" w:cs="Arial"/>
              </w:rPr>
              <w:t>50</w:t>
            </w:r>
          </w:p>
        </w:tc>
      </w:tr>
    </w:tbl>
    <w:p w14:paraId="3BD85FAA" w14:textId="77777777" w:rsidR="00ED5280" w:rsidRPr="00ED5280" w:rsidRDefault="00ED5280" w:rsidP="00ED5280">
      <w:pPr>
        <w:rPr>
          <w:rFonts w:ascii="Arial" w:hAnsi="Arial" w:cs="Arial"/>
        </w:rPr>
      </w:pPr>
    </w:p>
    <w:p w14:paraId="76DAC0B7"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41202304"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427F4C60" w14:textId="77777777">
        <w:tc>
          <w:tcPr>
            <w:tcW w:w="864" w:type="dxa"/>
          </w:tcPr>
          <w:p w14:paraId="08EC3815" w14:textId="77777777" w:rsidR="00ED5280" w:rsidRPr="00ED5280" w:rsidRDefault="00ED5280" w:rsidP="00DD5C14">
            <w:pPr>
              <w:jc w:val="center"/>
              <w:rPr>
                <w:rFonts w:ascii="Arial" w:hAnsi="Arial" w:cs="Arial"/>
                <w:b/>
              </w:rPr>
            </w:pPr>
            <w:r w:rsidRPr="00ED5280">
              <w:rPr>
                <w:rFonts w:ascii="Arial" w:hAnsi="Arial" w:cs="Arial"/>
                <w:b/>
              </w:rPr>
              <w:t>Site 1</w:t>
            </w:r>
          </w:p>
        </w:tc>
        <w:tc>
          <w:tcPr>
            <w:tcW w:w="1116" w:type="dxa"/>
          </w:tcPr>
          <w:p w14:paraId="6930391F" w14:textId="77777777" w:rsidR="00ED5280" w:rsidRPr="00ED5280" w:rsidRDefault="00ED5280" w:rsidP="00DD5C14">
            <w:pPr>
              <w:jc w:val="center"/>
              <w:rPr>
                <w:rFonts w:ascii="Arial" w:hAnsi="Arial" w:cs="Arial"/>
                <w:b/>
              </w:rPr>
            </w:pPr>
            <w:r w:rsidRPr="00ED5280">
              <w:rPr>
                <w:rFonts w:ascii="Arial" w:hAnsi="Arial" w:cs="Arial"/>
                <w:b/>
              </w:rPr>
              <w:t>Site 2</w:t>
            </w:r>
          </w:p>
        </w:tc>
        <w:tc>
          <w:tcPr>
            <w:tcW w:w="1080" w:type="dxa"/>
          </w:tcPr>
          <w:p w14:paraId="7A0C3CA4" w14:textId="77777777" w:rsidR="00ED5280" w:rsidRPr="00ED5280" w:rsidRDefault="00ED5280" w:rsidP="00DD5C14">
            <w:pPr>
              <w:jc w:val="center"/>
              <w:rPr>
                <w:rFonts w:ascii="Arial" w:hAnsi="Arial" w:cs="Arial"/>
                <w:b/>
              </w:rPr>
            </w:pPr>
            <w:r w:rsidRPr="00ED5280">
              <w:rPr>
                <w:rFonts w:ascii="Arial" w:hAnsi="Arial" w:cs="Arial"/>
                <w:b/>
              </w:rPr>
              <w:t>Site 3</w:t>
            </w:r>
          </w:p>
        </w:tc>
      </w:tr>
      <w:tr w:rsidR="00ED5280" w:rsidRPr="00ED5280" w14:paraId="1221146A" w14:textId="77777777">
        <w:tc>
          <w:tcPr>
            <w:tcW w:w="864" w:type="dxa"/>
          </w:tcPr>
          <w:p w14:paraId="28A1CED3" w14:textId="77777777" w:rsidR="00ED5280" w:rsidRPr="00ED5280" w:rsidRDefault="00680083" w:rsidP="00DD5C14">
            <w:pPr>
              <w:jc w:val="center"/>
              <w:rPr>
                <w:rFonts w:ascii="Arial" w:hAnsi="Arial" w:cs="Arial"/>
                <w:b/>
              </w:rPr>
            </w:pPr>
            <w:r>
              <w:rPr>
                <w:rFonts w:ascii="Arial" w:hAnsi="Arial" w:cs="Arial"/>
                <w:b/>
              </w:rPr>
              <w:t>AA</w:t>
            </w:r>
          </w:p>
        </w:tc>
        <w:tc>
          <w:tcPr>
            <w:tcW w:w="1116" w:type="dxa"/>
          </w:tcPr>
          <w:p w14:paraId="62884739" w14:textId="77777777" w:rsidR="00ED5280" w:rsidRPr="00ED5280" w:rsidRDefault="00680083" w:rsidP="00DD5C14">
            <w:pPr>
              <w:jc w:val="center"/>
              <w:rPr>
                <w:rFonts w:ascii="Arial" w:hAnsi="Arial" w:cs="Arial"/>
                <w:b/>
              </w:rPr>
            </w:pPr>
            <w:r>
              <w:rPr>
                <w:rFonts w:ascii="Arial" w:hAnsi="Arial" w:cs="Arial"/>
                <w:b/>
              </w:rPr>
              <w:t>AG</w:t>
            </w:r>
          </w:p>
        </w:tc>
        <w:tc>
          <w:tcPr>
            <w:tcW w:w="1080" w:type="dxa"/>
          </w:tcPr>
          <w:p w14:paraId="212135FE" w14:textId="77777777" w:rsidR="00ED5280" w:rsidRPr="00ED5280" w:rsidRDefault="00680083" w:rsidP="00DD5C14">
            <w:pPr>
              <w:jc w:val="center"/>
              <w:rPr>
                <w:rFonts w:ascii="Arial" w:hAnsi="Arial" w:cs="Arial"/>
                <w:b/>
              </w:rPr>
            </w:pPr>
            <w:r>
              <w:rPr>
                <w:rFonts w:ascii="Arial" w:hAnsi="Arial" w:cs="Arial"/>
                <w:b/>
              </w:rPr>
              <w:t>TC</w:t>
            </w:r>
          </w:p>
        </w:tc>
      </w:tr>
    </w:tbl>
    <w:p w14:paraId="1A18D065"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44FF7AC6" w14:textId="77777777" w:rsidR="00ED5280" w:rsidRPr="00ED5280" w:rsidRDefault="00EA57AF"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23AA91BE" wp14:editId="61A5E5C9">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B9DC5B" w14:textId="77777777" w:rsidR="002435EB" w:rsidRDefault="002435EB" w:rsidP="00ED5280">
                            <w:pPr>
                              <w:jc w:val="center"/>
                            </w:pPr>
                            <w:r>
                              <w:rPr>
                                <w:noProof/>
                              </w:rPr>
                              <w:drawing>
                                <wp:inline distT="0" distB="0" distL="0" distR="0" wp14:anchorId="7FDFC4C4" wp14:editId="468C8625">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A6ZMpncAAAABwEAAA8AAABkcnMv&#10;ZG93bnJldi54bWxMj0FPhDAQhe8m/odmTLy5ZVEJQcrGmGw0xou4P6BLKyXQaUNbQH+940mP897L&#10;e9/Uh81ObNFzGBwK2O8yYBo7pwbsBZw+jjclsBAlKjk51AK+dIBDc3lRy0q5Fd/10saeUQmGSgow&#10;MfqK89AZbWXYOa+RvE83WxnpnHuuZrlSuZ14nmUFt3JAWjDS6yeju7FNVsAxPb/Y5Zsn/9p2Kxo/&#10;ptPbKMT11fb4ACzqLf6F4Ref0KEhprNLqAKbBNAjUUC+L4CRW+YlCWcBt3f3BfCm5v/5mx8AAAD/&#10;/wMAUEsBAi0AFAAGAAgAAAAhAOSZw8D7AAAA4QEAABMAAAAAAAAAAAAAAAAAAAAAAFtDb250ZW50&#10;X1R5cGVzXS54bWxQSwECLQAUAAYACAAAACEAI7Jq4dcAAACUAQAACwAAAAAAAAAAAAAAAAAsAQAA&#10;X3JlbHMvLnJlbHNQSwECLQAUAAYACAAAACEAQAW5xd4CAAAxBgAADgAAAAAAAAAAAAAAAAAsAgAA&#10;ZHJzL2Uyb0RvYy54bWxQSwECLQAUAAYACAAAACEADpkymdwAAAAHAQAADwAAAAAAAAAAAAAAAAA2&#10;BQAAZHJzL2Rvd25yZXYueG1sUEsFBgAAAAAEAAQA8wAAAD8GAAAAAA==&#10;" filled="f" stroked="f">
                <v:path arrowok="t"/>
                <v:textbox>
                  <w:txbxContent>
                    <w:p w14:paraId="31B9DC5B" w14:textId="77777777" w:rsidR="002435EB" w:rsidRDefault="002435EB" w:rsidP="00ED5280">
                      <w:pPr>
                        <w:jc w:val="center"/>
                      </w:pPr>
                      <w:r>
                        <w:rPr>
                          <w:noProof/>
                        </w:rPr>
                        <w:drawing>
                          <wp:inline distT="0" distB="0" distL="0" distR="0" wp14:anchorId="7FDFC4C4" wp14:editId="468C8625">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1815CDBB"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17824392"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7B6E1CA9" w14:textId="77777777">
        <w:tc>
          <w:tcPr>
            <w:tcW w:w="864" w:type="dxa"/>
          </w:tcPr>
          <w:p w14:paraId="7B66FA33" w14:textId="77777777" w:rsidR="00ED5280" w:rsidRPr="00ED5280" w:rsidRDefault="00ED5280" w:rsidP="00DD5C14">
            <w:pPr>
              <w:jc w:val="center"/>
              <w:rPr>
                <w:rFonts w:ascii="Arial" w:hAnsi="Arial" w:cs="Arial"/>
                <w:b/>
              </w:rPr>
            </w:pPr>
            <w:r w:rsidRPr="00ED5280">
              <w:rPr>
                <w:rFonts w:ascii="Arial" w:hAnsi="Arial" w:cs="Arial"/>
                <w:b/>
              </w:rPr>
              <w:t>Site 1</w:t>
            </w:r>
          </w:p>
        </w:tc>
        <w:tc>
          <w:tcPr>
            <w:tcW w:w="1116" w:type="dxa"/>
          </w:tcPr>
          <w:p w14:paraId="38995F47" w14:textId="77777777" w:rsidR="00ED5280" w:rsidRPr="00ED5280" w:rsidRDefault="00ED5280" w:rsidP="00DD5C14">
            <w:pPr>
              <w:jc w:val="center"/>
              <w:rPr>
                <w:rFonts w:ascii="Arial" w:hAnsi="Arial" w:cs="Arial"/>
                <w:b/>
              </w:rPr>
            </w:pPr>
            <w:r w:rsidRPr="00ED5280">
              <w:rPr>
                <w:rFonts w:ascii="Arial" w:hAnsi="Arial" w:cs="Arial"/>
                <w:b/>
              </w:rPr>
              <w:t>Site 2</w:t>
            </w:r>
          </w:p>
        </w:tc>
        <w:tc>
          <w:tcPr>
            <w:tcW w:w="1080" w:type="dxa"/>
          </w:tcPr>
          <w:p w14:paraId="6EE8FE3B" w14:textId="77777777" w:rsidR="00ED5280" w:rsidRPr="00ED5280" w:rsidRDefault="00ED5280" w:rsidP="00DD5C14">
            <w:pPr>
              <w:jc w:val="center"/>
              <w:rPr>
                <w:rFonts w:ascii="Arial" w:hAnsi="Arial" w:cs="Arial"/>
                <w:b/>
              </w:rPr>
            </w:pPr>
            <w:r w:rsidRPr="00ED5280">
              <w:rPr>
                <w:rFonts w:ascii="Arial" w:hAnsi="Arial" w:cs="Arial"/>
                <w:b/>
              </w:rPr>
              <w:t>Site 3</w:t>
            </w:r>
          </w:p>
        </w:tc>
      </w:tr>
      <w:tr w:rsidR="00ED5280" w:rsidRPr="00ED5280" w14:paraId="1FBB3046" w14:textId="77777777">
        <w:tc>
          <w:tcPr>
            <w:tcW w:w="864" w:type="dxa"/>
          </w:tcPr>
          <w:p w14:paraId="4A4E69B8" w14:textId="24B137E7" w:rsidR="00ED5280" w:rsidRPr="00ED5280" w:rsidRDefault="00184730" w:rsidP="00DD5C14">
            <w:pPr>
              <w:jc w:val="center"/>
              <w:rPr>
                <w:rFonts w:ascii="Arial" w:hAnsi="Arial" w:cs="Arial"/>
                <w:b/>
              </w:rPr>
            </w:pPr>
            <w:r>
              <w:rPr>
                <w:rFonts w:ascii="Arial" w:hAnsi="Arial" w:cs="Arial"/>
                <w:b/>
              </w:rPr>
              <w:t>A</w:t>
            </w:r>
            <w:r w:rsidR="002435EB">
              <w:rPr>
                <w:rFonts w:ascii="Arial" w:hAnsi="Arial" w:cs="Arial"/>
                <w:b/>
              </w:rPr>
              <w:t>A</w:t>
            </w:r>
          </w:p>
        </w:tc>
        <w:tc>
          <w:tcPr>
            <w:tcW w:w="1116" w:type="dxa"/>
          </w:tcPr>
          <w:p w14:paraId="3D3A8818" w14:textId="313697AA" w:rsidR="00ED5280" w:rsidRPr="00ED5280" w:rsidRDefault="000C0AEA" w:rsidP="00DD5C14">
            <w:pPr>
              <w:jc w:val="center"/>
              <w:rPr>
                <w:rFonts w:ascii="Arial" w:hAnsi="Arial" w:cs="Arial"/>
                <w:b/>
              </w:rPr>
            </w:pPr>
            <w:r>
              <w:rPr>
                <w:rFonts w:ascii="Arial" w:hAnsi="Arial" w:cs="Arial"/>
                <w:b/>
              </w:rPr>
              <w:t>AA</w:t>
            </w:r>
          </w:p>
        </w:tc>
        <w:tc>
          <w:tcPr>
            <w:tcW w:w="1080" w:type="dxa"/>
          </w:tcPr>
          <w:p w14:paraId="0983C8CE" w14:textId="77777777" w:rsidR="00ED5280" w:rsidRPr="00ED5280" w:rsidRDefault="00184730" w:rsidP="00DD5C14">
            <w:pPr>
              <w:jc w:val="center"/>
              <w:rPr>
                <w:rFonts w:ascii="Arial" w:hAnsi="Arial" w:cs="Arial"/>
                <w:b/>
              </w:rPr>
            </w:pPr>
            <w:r>
              <w:rPr>
                <w:rFonts w:ascii="Arial" w:hAnsi="Arial" w:cs="Arial"/>
                <w:b/>
              </w:rPr>
              <w:t>T</w:t>
            </w:r>
            <w:r w:rsidR="002435EB">
              <w:rPr>
                <w:rFonts w:ascii="Arial" w:hAnsi="Arial" w:cs="Arial"/>
                <w:b/>
              </w:rPr>
              <w:t>C</w:t>
            </w:r>
          </w:p>
        </w:tc>
      </w:tr>
    </w:tbl>
    <w:p w14:paraId="6B37B210" w14:textId="77777777" w:rsidR="00ED5280" w:rsidRPr="00ED5280" w:rsidRDefault="00ED5280" w:rsidP="00ED5280">
      <w:pPr>
        <w:rPr>
          <w:rFonts w:ascii="Arial" w:hAnsi="Arial" w:cs="Arial"/>
          <w:b/>
        </w:rPr>
      </w:pPr>
    </w:p>
    <w:p w14:paraId="52B6F856" w14:textId="77777777" w:rsidR="00ED5280" w:rsidRPr="00ED5280" w:rsidRDefault="00ED5280" w:rsidP="00ED5280">
      <w:pPr>
        <w:rPr>
          <w:rFonts w:ascii="Arial" w:hAnsi="Arial" w:cs="Arial"/>
          <w:b/>
        </w:rPr>
      </w:pPr>
    </w:p>
    <w:p w14:paraId="5061E411" w14:textId="77777777" w:rsidR="00ED5280" w:rsidRPr="00ED5280" w:rsidRDefault="00ED5280" w:rsidP="00ED5280">
      <w:pPr>
        <w:rPr>
          <w:rFonts w:ascii="Arial" w:hAnsi="Arial" w:cs="Arial"/>
          <w:b/>
        </w:rPr>
      </w:pPr>
      <w:r w:rsidRPr="00ED5280">
        <w:rPr>
          <w:rFonts w:ascii="Arial" w:hAnsi="Arial" w:cs="Arial"/>
          <w:b/>
        </w:rPr>
        <w:br w:type="page"/>
      </w:r>
    </w:p>
    <w:p w14:paraId="56773E6F"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37A3157F" w14:textId="77777777" w:rsidR="00ED5280" w:rsidRPr="00ED5280" w:rsidRDefault="00ED5280" w:rsidP="00ED5280">
      <w:pPr>
        <w:rPr>
          <w:rFonts w:ascii="Arial" w:hAnsi="Arial" w:cs="Arial"/>
        </w:rPr>
      </w:pPr>
    </w:p>
    <w:p w14:paraId="067C7591"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Syndrome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6FB6F9A4" w14:textId="77777777" w:rsidR="00ED5280" w:rsidRPr="00ED5280" w:rsidRDefault="00ED5280" w:rsidP="00ED5280">
      <w:pPr>
        <w:rPr>
          <w:rFonts w:ascii="Arial" w:hAnsi="Arial" w:cs="Arial"/>
        </w:rPr>
      </w:pPr>
    </w:p>
    <w:p w14:paraId="5993EABC"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1AA10657" w14:textId="77777777" w:rsidR="00ED5280" w:rsidRPr="00ED5280" w:rsidRDefault="00ED5280" w:rsidP="00ED5280">
      <w:pPr>
        <w:rPr>
          <w:rFonts w:ascii="Arial" w:hAnsi="Arial" w:cs="Arial"/>
        </w:rPr>
      </w:pPr>
    </w:p>
    <w:p w14:paraId="2E7CFB7E" w14:textId="77777777" w:rsidR="00ED5280" w:rsidRPr="00ED5280" w:rsidRDefault="00ED5280" w:rsidP="00ED5280">
      <w:pPr>
        <w:rPr>
          <w:rFonts w:ascii="Arial" w:hAnsi="Arial" w:cs="Arial"/>
        </w:rPr>
      </w:pPr>
    </w:p>
    <w:p w14:paraId="0BC8D9FB"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335F376B" w14:textId="77777777" w:rsidR="00ED5280" w:rsidRPr="00ED5280" w:rsidRDefault="00ED5280" w:rsidP="00ED5280">
      <w:pPr>
        <w:rPr>
          <w:rFonts w:ascii="Arial" w:hAnsi="Arial" w:cs="Arial"/>
        </w:rPr>
      </w:pPr>
    </w:p>
    <w:p w14:paraId="66DDD76A" w14:textId="77777777" w:rsidR="00ED5280" w:rsidRPr="00ED5280" w:rsidRDefault="004C19BB" w:rsidP="00ED5280">
      <w:pPr>
        <w:rPr>
          <w:rFonts w:ascii="Arial" w:hAnsi="Arial" w:cs="Arial"/>
          <w:color w:val="FF0000"/>
        </w:rPr>
      </w:pPr>
      <w:r>
        <w:rPr>
          <w:rFonts w:ascii="Arial" w:hAnsi="Arial" w:cs="Arial"/>
          <w:color w:val="FF0000"/>
        </w:rPr>
        <w:t>The variant</w:t>
      </w:r>
      <w:r w:rsidR="004F0D12">
        <w:rPr>
          <w:rFonts w:ascii="Arial" w:hAnsi="Arial" w:cs="Arial"/>
          <w:color w:val="FF0000"/>
        </w:rPr>
        <w:t xml:space="preserve"> APP does not function as effectively in the production of </w:t>
      </w:r>
      <w:proofErr w:type="spellStart"/>
      <w:r w:rsidR="004F0D12">
        <w:rPr>
          <w:rFonts w:ascii="Arial" w:hAnsi="Arial" w:cs="Arial"/>
          <w:color w:val="FF0000"/>
        </w:rPr>
        <w:t>Ab</w:t>
      </w:r>
      <w:proofErr w:type="spellEnd"/>
      <w:r w:rsidR="004F0D12">
        <w:rPr>
          <w:rFonts w:ascii="Arial" w:hAnsi="Arial" w:cs="Arial"/>
          <w:color w:val="FF0000"/>
        </w:rPr>
        <w:t xml:space="preserve"> peptides, thereby decreasing </w:t>
      </w:r>
      <w:proofErr w:type="spellStart"/>
      <w:r w:rsidR="004F0D12">
        <w:rPr>
          <w:rFonts w:ascii="Arial" w:hAnsi="Arial" w:cs="Arial"/>
          <w:color w:val="FF0000"/>
        </w:rPr>
        <w:t>Ab</w:t>
      </w:r>
      <w:proofErr w:type="spellEnd"/>
      <w:r w:rsidR="004F0D12">
        <w:rPr>
          <w:rFonts w:ascii="Arial" w:hAnsi="Arial" w:cs="Arial"/>
          <w:color w:val="FF0000"/>
        </w:rPr>
        <w:t xml:space="preserve"> peptide accumulation. Decreased </w:t>
      </w:r>
      <w:proofErr w:type="spellStart"/>
      <w:r w:rsidR="004F0D12">
        <w:rPr>
          <w:rFonts w:ascii="Arial" w:hAnsi="Arial" w:cs="Arial"/>
          <w:color w:val="FF0000"/>
        </w:rPr>
        <w:t>Ab</w:t>
      </w:r>
      <w:proofErr w:type="spellEnd"/>
      <w:r w:rsidR="004F0D12">
        <w:rPr>
          <w:rFonts w:ascii="Arial" w:hAnsi="Arial" w:cs="Arial"/>
          <w:color w:val="FF0000"/>
        </w:rPr>
        <w:t xml:space="preserve"> peptide accumulation confers a protective effect against the development of Alzheimer’s disease.</w:t>
      </w:r>
    </w:p>
    <w:p w14:paraId="679DEBA6" w14:textId="77777777" w:rsidR="00ED5280" w:rsidRPr="00ED5280" w:rsidRDefault="00ED5280" w:rsidP="00ED5280">
      <w:pPr>
        <w:rPr>
          <w:rFonts w:ascii="Arial" w:hAnsi="Arial" w:cs="Arial"/>
          <w:color w:val="FF0000"/>
        </w:rPr>
      </w:pPr>
    </w:p>
    <w:p w14:paraId="30663FF5" w14:textId="77777777" w:rsidR="00ED5280" w:rsidRPr="00ED5280" w:rsidRDefault="00ED5280" w:rsidP="00ED5280">
      <w:pPr>
        <w:rPr>
          <w:rFonts w:ascii="Arial" w:hAnsi="Arial" w:cs="Arial"/>
          <w:color w:val="FF0000"/>
        </w:rPr>
      </w:pPr>
    </w:p>
    <w:p w14:paraId="5DB06F1F" w14:textId="77777777" w:rsidR="00ED5280" w:rsidRPr="00ED5280" w:rsidRDefault="00ED5280" w:rsidP="00ED5280">
      <w:pPr>
        <w:rPr>
          <w:rFonts w:ascii="Arial" w:hAnsi="Arial" w:cs="Arial"/>
        </w:rPr>
      </w:pPr>
    </w:p>
    <w:p w14:paraId="54A3DF4A" w14:textId="77777777" w:rsidR="00ED5280" w:rsidRPr="00ED5280" w:rsidRDefault="00ED5280" w:rsidP="00ED5280">
      <w:pPr>
        <w:rPr>
          <w:rFonts w:ascii="Arial" w:hAnsi="Arial" w:cs="Arial"/>
        </w:rPr>
      </w:pPr>
    </w:p>
    <w:p w14:paraId="2DB9EA5B" w14:textId="77777777" w:rsidR="00ED5280" w:rsidRPr="00ED5280" w:rsidRDefault="00ED5280" w:rsidP="00ED5280">
      <w:pPr>
        <w:rPr>
          <w:rFonts w:ascii="Arial" w:hAnsi="Arial" w:cs="Arial"/>
        </w:rPr>
      </w:pPr>
    </w:p>
    <w:p w14:paraId="5060820B" w14:textId="77777777" w:rsidR="00ED5280" w:rsidRPr="00ED5280" w:rsidRDefault="00ED5280" w:rsidP="00ED5280">
      <w:pPr>
        <w:rPr>
          <w:rFonts w:ascii="Arial" w:hAnsi="Arial" w:cs="Arial"/>
        </w:rPr>
      </w:pPr>
    </w:p>
    <w:p w14:paraId="2169C9CC"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726F5CDD" w14:textId="77777777" w:rsidR="00ED5280" w:rsidRPr="00A126AD" w:rsidRDefault="00ED5280" w:rsidP="00ED5280">
      <w:pPr>
        <w:rPr>
          <w:rFonts w:ascii="Helvetica" w:hAnsi="Helvetica"/>
          <w:b/>
          <w:color w:val="FF0000"/>
        </w:rPr>
      </w:pPr>
    </w:p>
    <w:p w14:paraId="354A8E9C" w14:textId="77777777" w:rsidR="00ED5280" w:rsidRDefault="004F0D12" w:rsidP="002712BE">
      <w:pPr>
        <w:rPr>
          <w:rFonts w:ascii="Arial" w:hAnsi="Arial"/>
        </w:rPr>
      </w:pPr>
      <w:r w:rsidRPr="004F0D12">
        <w:rPr>
          <w:color w:val="FF0000"/>
        </w:rPr>
        <w:t xml:space="preserve">To test the hypothesis, it would be helpful to measure the accumulation of </w:t>
      </w:r>
      <w:proofErr w:type="spellStart"/>
      <w:r w:rsidRPr="004F0D12">
        <w:rPr>
          <w:color w:val="FF0000"/>
        </w:rPr>
        <w:t>Ab</w:t>
      </w:r>
      <w:proofErr w:type="spellEnd"/>
      <w:r w:rsidRPr="004F0D12">
        <w:rPr>
          <w:color w:val="FF0000"/>
        </w:rPr>
        <w:t xml:space="preserve"> peptides. </w:t>
      </w:r>
      <w:r w:rsidR="00557E0A">
        <w:rPr>
          <w:color w:val="FF0000"/>
        </w:rPr>
        <w:t xml:space="preserve">This could be done incubation of brain tissue samples with fluorescently-tagged antibodies specific for </w:t>
      </w:r>
      <w:proofErr w:type="spellStart"/>
      <w:r w:rsidR="00557E0A">
        <w:rPr>
          <w:color w:val="FF0000"/>
        </w:rPr>
        <w:t>Ab</w:t>
      </w:r>
      <w:proofErr w:type="spellEnd"/>
      <w:r w:rsidR="00557E0A">
        <w:rPr>
          <w:color w:val="FF0000"/>
        </w:rPr>
        <w:t xml:space="preserve"> peptide fragments.</w:t>
      </w:r>
    </w:p>
    <w:p w14:paraId="084DC81F" w14:textId="77777777" w:rsidR="00ED5280" w:rsidRDefault="00ED5280" w:rsidP="002712BE">
      <w:pPr>
        <w:rPr>
          <w:rFonts w:ascii="Arial" w:hAnsi="Arial"/>
        </w:rPr>
      </w:pPr>
    </w:p>
    <w:p w14:paraId="2B0311BF" w14:textId="77777777" w:rsidR="00ED5280" w:rsidRDefault="00ED5280" w:rsidP="002712BE">
      <w:pPr>
        <w:rPr>
          <w:rFonts w:ascii="Arial" w:hAnsi="Arial"/>
        </w:rPr>
      </w:pPr>
    </w:p>
    <w:p w14:paraId="2FCCA6FA" w14:textId="77777777" w:rsidR="00ED5280" w:rsidRDefault="00ED5280" w:rsidP="002712BE">
      <w:pPr>
        <w:rPr>
          <w:rFonts w:ascii="Arial" w:hAnsi="Arial"/>
        </w:rPr>
      </w:pPr>
    </w:p>
    <w:p w14:paraId="592E8F73" w14:textId="77777777" w:rsidR="00956538" w:rsidRDefault="00956538" w:rsidP="002712BE">
      <w:pPr>
        <w:rPr>
          <w:rFonts w:ascii="Arial" w:hAnsi="Arial" w:cs="Arial"/>
        </w:rPr>
      </w:pPr>
    </w:p>
    <w:p w14:paraId="6A420551" w14:textId="77777777" w:rsidR="00956538" w:rsidRDefault="00956538" w:rsidP="002712BE">
      <w:pPr>
        <w:rPr>
          <w:rFonts w:ascii="Arial" w:hAnsi="Arial" w:cs="Arial"/>
        </w:rPr>
      </w:pPr>
    </w:p>
    <w:p w14:paraId="01D2ECC4" w14:textId="77777777" w:rsidR="00113B60" w:rsidRDefault="00ED5280" w:rsidP="002712BE">
      <w:pPr>
        <w:rPr>
          <w:rFonts w:ascii="Arial" w:hAnsi="Arial" w:cs="Arial"/>
        </w:rPr>
      </w:pPr>
      <w:r w:rsidRPr="00956538">
        <w:rPr>
          <w:rFonts w:ascii="Arial" w:hAnsi="Arial" w:cs="Arial"/>
        </w:rPr>
        <w:lastRenderedPageBreak/>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2"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13D1C3BE" w14:textId="77777777" w:rsidR="00182186" w:rsidRDefault="00182186" w:rsidP="002712BE">
      <w:pPr>
        <w:rPr>
          <w:rFonts w:ascii="Arial" w:hAnsi="Arial" w:cs="Arial"/>
        </w:rPr>
      </w:pPr>
    </w:p>
    <w:tbl>
      <w:tblPr>
        <w:tblStyle w:val="TableGrid"/>
        <w:tblW w:w="0" w:type="auto"/>
        <w:tblLayout w:type="fixed"/>
        <w:tblLook w:val="04A0" w:firstRow="1" w:lastRow="0" w:firstColumn="1" w:lastColumn="0" w:noHBand="0" w:noVBand="1"/>
      </w:tblPr>
      <w:tblGrid>
        <w:gridCol w:w="468"/>
        <w:gridCol w:w="540"/>
      </w:tblGrid>
      <w:tr w:rsidR="00182186" w:rsidRPr="00D26335" w14:paraId="4614EFD7" w14:textId="77777777" w:rsidTr="00182186">
        <w:trPr>
          <w:trHeight w:val="294"/>
        </w:trPr>
        <w:tc>
          <w:tcPr>
            <w:tcW w:w="468" w:type="dxa"/>
            <w:noWrap/>
            <w:hideMark/>
          </w:tcPr>
          <w:p w14:paraId="714F0DC4" w14:textId="77777777" w:rsidR="00182186" w:rsidRPr="00D26335" w:rsidRDefault="00182186" w:rsidP="003A67AA">
            <w:r w:rsidRPr="00D26335">
              <w:t>A</w:t>
            </w:r>
          </w:p>
        </w:tc>
        <w:tc>
          <w:tcPr>
            <w:tcW w:w="540" w:type="dxa"/>
            <w:noWrap/>
            <w:hideMark/>
          </w:tcPr>
          <w:p w14:paraId="00CFFC76" w14:textId="77777777" w:rsidR="00182186" w:rsidRPr="00D26335" w:rsidRDefault="00182186" w:rsidP="003A67AA">
            <w:r w:rsidRPr="00D26335">
              <w:t>3</w:t>
            </w:r>
          </w:p>
        </w:tc>
      </w:tr>
      <w:tr w:rsidR="00182186" w:rsidRPr="00D26335" w14:paraId="6500B396" w14:textId="77777777" w:rsidTr="00182186">
        <w:trPr>
          <w:trHeight w:val="294"/>
        </w:trPr>
        <w:tc>
          <w:tcPr>
            <w:tcW w:w="468" w:type="dxa"/>
            <w:noWrap/>
            <w:hideMark/>
          </w:tcPr>
          <w:p w14:paraId="2C41F50F" w14:textId="77777777" w:rsidR="00182186" w:rsidRPr="00D26335" w:rsidRDefault="00182186" w:rsidP="003A67AA">
            <w:r w:rsidRPr="00D26335">
              <w:t>B</w:t>
            </w:r>
          </w:p>
        </w:tc>
        <w:tc>
          <w:tcPr>
            <w:tcW w:w="540" w:type="dxa"/>
            <w:noWrap/>
            <w:hideMark/>
          </w:tcPr>
          <w:p w14:paraId="7962F93E" w14:textId="77777777" w:rsidR="00182186" w:rsidRPr="00D26335" w:rsidRDefault="00182186" w:rsidP="003A67AA">
            <w:r w:rsidRPr="00D26335">
              <w:t>2</w:t>
            </w:r>
          </w:p>
        </w:tc>
      </w:tr>
      <w:tr w:rsidR="00182186" w:rsidRPr="00D26335" w14:paraId="7B43F346" w14:textId="77777777" w:rsidTr="00182186">
        <w:trPr>
          <w:trHeight w:val="294"/>
        </w:trPr>
        <w:tc>
          <w:tcPr>
            <w:tcW w:w="468" w:type="dxa"/>
            <w:noWrap/>
            <w:hideMark/>
          </w:tcPr>
          <w:p w14:paraId="66F66944" w14:textId="77777777" w:rsidR="00182186" w:rsidRPr="00D26335" w:rsidRDefault="00182186" w:rsidP="003A67AA">
            <w:r w:rsidRPr="00D26335">
              <w:t>C</w:t>
            </w:r>
          </w:p>
        </w:tc>
        <w:tc>
          <w:tcPr>
            <w:tcW w:w="540" w:type="dxa"/>
            <w:noWrap/>
            <w:hideMark/>
          </w:tcPr>
          <w:p w14:paraId="16314580" w14:textId="77777777" w:rsidR="00182186" w:rsidRPr="00D26335" w:rsidRDefault="00182186" w:rsidP="003A67AA">
            <w:r w:rsidRPr="00D26335">
              <w:t>7</w:t>
            </w:r>
          </w:p>
        </w:tc>
      </w:tr>
      <w:tr w:rsidR="00182186" w:rsidRPr="00D26335" w14:paraId="5D994B1C" w14:textId="77777777" w:rsidTr="00182186">
        <w:trPr>
          <w:trHeight w:val="294"/>
        </w:trPr>
        <w:tc>
          <w:tcPr>
            <w:tcW w:w="468" w:type="dxa"/>
            <w:noWrap/>
            <w:hideMark/>
          </w:tcPr>
          <w:p w14:paraId="78D8B1F9" w14:textId="77777777" w:rsidR="00182186" w:rsidRPr="00D26335" w:rsidRDefault="00182186" w:rsidP="003A67AA">
            <w:r w:rsidRPr="00D26335">
              <w:t>D</w:t>
            </w:r>
          </w:p>
        </w:tc>
        <w:tc>
          <w:tcPr>
            <w:tcW w:w="540" w:type="dxa"/>
            <w:noWrap/>
            <w:hideMark/>
          </w:tcPr>
          <w:p w14:paraId="2C308CE0" w14:textId="77777777" w:rsidR="00182186" w:rsidRPr="00D26335" w:rsidRDefault="00182186" w:rsidP="003A67AA">
            <w:r w:rsidRPr="00D26335">
              <w:t>1</w:t>
            </w:r>
          </w:p>
        </w:tc>
      </w:tr>
      <w:tr w:rsidR="00182186" w:rsidRPr="00D26335" w14:paraId="5BA3E238" w14:textId="77777777" w:rsidTr="00182186">
        <w:trPr>
          <w:trHeight w:val="294"/>
        </w:trPr>
        <w:tc>
          <w:tcPr>
            <w:tcW w:w="468" w:type="dxa"/>
            <w:noWrap/>
            <w:hideMark/>
          </w:tcPr>
          <w:p w14:paraId="5CE353ED" w14:textId="77777777" w:rsidR="00182186" w:rsidRPr="00D26335" w:rsidRDefault="00182186" w:rsidP="003A67AA">
            <w:r w:rsidRPr="00D26335">
              <w:t>E</w:t>
            </w:r>
          </w:p>
        </w:tc>
        <w:tc>
          <w:tcPr>
            <w:tcW w:w="540" w:type="dxa"/>
            <w:noWrap/>
            <w:hideMark/>
          </w:tcPr>
          <w:p w14:paraId="18179460" w14:textId="77777777" w:rsidR="00182186" w:rsidRPr="00D26335" w:rsidRDefault="00182186" w:rsidP="003A67AA">
            <w:r w:rsidRPr="00D26335">
              <w:t>6</w:t>
            </w:r>
          </w:p>
        </w:tc>
      </w:tr>
      <w:tr w:rsidR="00182186" w:rsidRPr="00D26335" w14:paraId="2D71B4A6" w14:textId="77777777" w:rsidTr="00182186">
        <w:trPr>
          <w:trHeight w:val="294"/>
        </w:trPr>
        <w:tc>
          <w:tcPr>
            <w:tcW w:w="468" w:type="dxa"/>
            <w:noWrap/>
            <w:hideMark/>
          </w:tcPr>
          <w:p w14:paraId="392A52CA" w14:textId="77777777" w:rsidR="00182186" w:rsidRPr="00D26335" w:rsidRDefault="00182186" w:rsidP="003A67AA">
            <w:r w:rsidRPr="00D26335">
              <w:t>F</w:t>
            </w:r>
          </w:p>
        </w:tc>
        <w:tc>
          <w:tcPr>
            <w:tcW w:w="540" w:type="dxa"/>
            <w:noWrap/>
            <w:hideMark/>
          </w:tcPr>
          <w:p w14:paraId="27B6DE0F" w14:textId="77777777" w:rsidR="00182186" w:rsidRPr="00D26335" w:rsidRDefault="00182186" w:rsidP="003A67AA">
            <w:r w:rsidRPr="00D26335">
              <w:t>5</w:t>
            </w:r>
          </w:p>
        </w:tc>
      </w:tr>
      <w:tr w:rsidR="00182186" w:rsidRPr="00D26335" w14:paraId="64814B53" w14:textId="77777777" w:rsidTr="00182186">
        <w:trPr>
          <w:trHeight w:val="294"/>
        </w:trPr>
        <w:tc>
          <w:tcPr>
            <w:tcW w:w="468" w:type="dxa"/>
            <w:noWrap/>
            <w:hideMark/>
          </w:tcPr>
          <w:p w14:paraId="7E2C1DEA" w14:textId="77777777" w:rsidR="00182186" w:rsidRPr="00D26335" w:rsidRDefault="00182186" w:rsidP="003A67AA">
            <w:r w:rsidRPr="00D26335">
              <w:t>G</w:t>
            </w:r>
          </w:p>
        </w:tc>
        <w:tc>
          <w:tcPr>
            <w:tcW w:w="540" w:type="dxa"/>
            <w:noWrap/>
            <w:hideMark/>
          </w:tcPr>
          <w:p w14:paraId="7D84A37F" w14:textId="77777777" w:rsidR="00182186" w:rsidRPr="00D26335" w:rsidRDefault="00182186" w:rsidP="003A67AA">
            <w:r w:rsidRPr="00D26335">
              <w:t>4</w:t>
            </w:r>
          </w:p>
        </w:tc>
      </w:tr>
      <w:tr w:rsidR="00182186" w:rsidRPr="00D26335" w14:paraId="0CDCFAA3" w14:textId="77777777" w:rsidTr="00182186">
        <w:trPr>
          <w:trHeight w:val="294"/>
        </w:trPr>
        <w:tc>
          <w:tcPr>
            <w:tcW w:w="468" w:type="dxa"/>
            <w:noWrap/>
            <w:hideMark/>
          </w:tcPr>
          <w:p w14:paraId="4F33A9A9" w14:textId="77777777" w:rsidR="00182186" w:rsidRPr="00D26335" w:rsidRDefault="00182186" w:rsidP="003A67AA">
            <w:r w:rsidRPr="00D26335">
              <w:t>H</w:t>
            </w:r>
          </w:p>
        </w:tc>
        <w:tc>
          <w:tcPr>
            <w:tcW w:w="540" w:type="dxa"/>
            <w:noWrap/>
            <w:hideMark/>
          </w:tcPr>
          <w:p w14:paraId="0C009190" w14:textId="77777777" w:rsidR="00182186" w:rsidRPr="00D26335" w:rsidRDefault="00182186" w:rsidP="003A67AA">
            <w:r w:rsidRPr="00D26335">
              <w:t>8</w:t>
            </w:r>
          </w:p>
        </w:tc>
      </w:tr>
    </w:tbl>
    <w:p w14:paraId="1487F0F8" w14:textId="77777777" w:rsidR="00182186" w:rsidRDefault="00182186" w:rsidP="00182186"/>
    <w:p w14:paraId="3E3424F3" w14:textId="77777777" w:rsidR="00182186" w:rsidRPr="00037EF4" w:rsidRDefault="00182186" w:rsidP="002712BE">
      <w:pPr>
        <w:rPr>
          <w:rFonts w:ascii="Arial" w:hAnsi="Arial" w:cs="Arial"/>
        </w:rPr>
      </w:pPr>
    </w:p>
    <w:sectPr w:rsidR="00182186" w:rsidRPr="00037EF4"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2:06:00Z" w:initials="s">
    <w:p w14:paraId="0E0569C4" w14:textId="138335FC" w:rsidR="00110BE3" w:rsidRDefault="00110BE3">
      <w:pPr>
        <w:pStyle w:val="CommentText"/>
      </w:pPr>
      <w:r>
        <w:rPr>
          <w:rStyle w:val="CommentReference"/>
        </w:rPr>
        <w:annotationRef/>
      </w:r>
      <w:r>
        <w:t>15/15</w:t>
      </w:r>
    </w:p>
  </w:comment>
  <w:comment w:id="2" w:author="stuart" w:date="2013-05-29T22:07:00Z" w:initials="s">
    <w:p w14:paraId="5AC77508" w14:textId="5891A3DA" w:rsidR="00110BE3" w:rsidRDefault="00110BE3">
      <w:pPr>
        <w:pStyle w:val="CommentText"/>
      </w:pPr>
      <w:r>
        <w:rPr>
          <w:rStyle w:val="CommentReference"/>
        </w:rPr>
        <w:annotationRef/>
      </w:r>
      <w:r>
        <w:t>12/15</w:t>
      </w:r>
    </w:p>
  </w:comment>
  <w:comment w:id="3" w:author="stuart" w:date="2013-05-29T22:06:00Z" w:initials="s">
    <w:p w14:paraId="2BBABF12" w14:textId="6F599574" w:rsidR="00110BE3" w:rsidRDefault="00110BE3">
      <w:pPr>
        <w:pStyle w:val="CommentText"/>
      </w:pPr>
      <w:r>
        <w:rPr>
          <w:rStyle w:val="CommentReference"/>
        </w:rPr>
        <w:annotationRef/>
      </w:r>
      <w:r>
        <w:t>-3</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F6ACB"/>
    <w:multiLevelType w:val="multilevel"/>
    <w:tmpl w:val="8A80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82636"/>
    <w:multiLevelType w:val="hybridMultilevel"/>
    <w:tmpl w:val="56CA0D2E"/>
    <w:lvl w:ilvl="0" w:tplc="E72413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1"/>
  </w:num>
  <w:num w:numId="5">
    <w:abstractNumId w:val="10"/>
  </w:num>
  <w:num w:numId="6">
    <w:abstractNumId w:val="11"/>
  </w:num>
  <w:num w:numId="7">
    <w:abstractNumId w:val="5"/>
  </w:num>
  <w:num w:numId="8">
    <w:abstractNumId w:val="6"/>
  </w:num>
  <w:num w:numId="9">
    <w:abstractNumId w:val="3"/>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A1F61"/>
    <w:rsid w:val="000B5654"/>
    <w:rsid w:val="000C0AEA"/>
    <w:rsid w:val="00110BE3"/>
    <w:rsid w:val="00111A75"/>
    <w:rsid w:val="001121F8"/>
    <w:rsid w:val="00113B60"/>
    <w:rsid w:val="0014561E"/>
    <w:rsid w:val="00182186"/>
    <w:rsid w:val="00184730"/>
    <w:rsid w:val="001E7ADF"/>
    <w:rsid w:val="001F3060"/>
    <w:rsid w:val="001F7916"/>
    <w:rsid w:val="002271AD"/>
    <w:rsid w:val="002435EB"/>
    <w:rsid w:val="002450BF"/>
    <w:rsid w:val="00255360"/>
    <w:rsid w:val="002712BE"/>
    <w:rsid w:val="00280831"/>
    <w:rsid w:val="00291928"/>
    <w:rsid w:val="002B538B"/>
    <w:rsid w:val="002E38EA"/>
    <w:rsid w:val="002F1F21"/>
    <w:rsid w:val="0034588C"/>
    <w:rsid w:val="003500C9"/>
    <w:rsid w:val="00373CB6"/>
    <w:rsid w:val="003810D4"/>
    <w:rsid w:val="0039136E"/>
    <w:rsid w:val="00407F2B"/>
    <w:rsid w:val="00435AD0"/>
    <w:rsid w:val="00441FF4"/>
    <w:rsid w:val="004451F1"/>
    <w:rsid w:val="0048525E"/>
    <w:rsid w:val="004C19BB"/>
    <w:rsid w:val="004F0D12"/>
    <w:rsid w:val="00543906"/>
    <w:rsid w:val="00557E0A"/>
    <w:rsid w:val="00574922"/>
    <w:rsid w:val="005B3F99"/>
    <w:rsid w:val="005F5E60"/>
    <w:rsid w:val="00634E53"/>
    <w:rsid w:val="00654B47"/>
    <w:rsid w:val="00667272"/>
    <w:rsid w:val="006712DE"/>
    <w:rsid w:val="006761F3"/>
    <w:rsid w:val="00680083"/>
    <w:rsid w:val="00692B36"/>
    <w:rsid w:val="006C6B31"/>
    <w:rsid w:val="006D76C3"/>
    <w:rsid w:val="006E10B2"/>
    <w:rsid w:val="006E42A2"/>
    <w:rsid w:val="00715701"/>
    <w:rsid w:val="007161B8"/>
    <w:rsid w:val="00720BF0"/>
    <w:rsid w:val="007231AE"/>
    <w:rsid w:val="00776ADB"/>
    <w:rsid w:val="00776F41"/>
    <w:rsid w:val="007A7F89"/>
    <w:rsid w:val="007C62B2"/>
    <w:rsid w:val="007D41B2"/>
    <w:rsid w:val="007E42B9"/>
    <w:rsid w:val="007E5565"/>
    <w:rsid w:val="007F4ACB"/>
    <w:rsid w:val="00845314"/>
    <w:rsid w:val="00867574"/>
    <w:rsid w:val="008933C6"/>
    <w:rsid w:val="008A154D"/>
    <w:rsid w:val="008C2AF9"/>
    <w:rsid w:val="009238AD"/>
    <w:rsid w:val="00945616"/>
    <w:rsid w:val="0094691E"/>
    <w:rsid w:val="00956538"/>
    <w:rsid w:val="00957DB4"/>
    <w:rsid w:val="00976CB5"/>
    <w:rsid w:val="009A3E01"/>
    <w:rsid w:val="009A6969"/>
    <w:rsid w:val="009F77B1"/>
    <w:rsid w:val="00A1237C"/>
    <w:rsid w:val="00A36106"/>
    <w:rsid w:val="00A80447"/>
    <w:rsid w:val="00A8454B"/>
    <w:rsid w:val="00A87D75"/>
    <w:rsid w:val="00A9532F"/>
    <w:rsid w:val="00AC6FAC"/>
    <w:rsid w:val="00AD14CB"/>
    <w:rsid w:val="00AF5C57"/>
    <w:rsid w:val="00B22B48"/>
    <w:rsid w:val="00B400E4"/>
    <w:rsid w:val="00B5141B"/>
    <w:rsid w:val="00B53DD0"/>
    <w:rsid w:val="00B62D03"/>
    <w:rsid w:val="00B711A0"/>
    <w:rsid w:val="00B95AFC"/>
    <w:rsid w:val="00C03F9C"/>
    <w:rsid w:val="00C27C78"/>
    <w:rsid w:val="00C455D6"/>
    <w:rsid w:val="00C74F57"/>
    <w:rsid w:val="00C91113"/>
    <w:rsid w:val="00D1643B"/>
    <w:rsid w:val="00D16BEF"/>
    <w:rsid w:val="00D261E7"/>
    <w:rsid w:val="00D27819"/>
    <w:rsid w:val="00D706AD"/>
    <w:rsid w:val="00D96702"/>
    <w:rsid w:val="00DA01FD"/>
    <w:rsid w:val="00DA24BB"/>
    <w:rsid w:val="00DB2C76"/>
    <w:rsid w:val="00DC4781"/>
    <w:rsid w:val="00DD5871"/>
    <w:rsid w:val="00DD5C14"/>
    <w:rsid w:val="00DE2292"/>
    <w:rsid w:val="00E10FD3"/>
    <w:rsid w:val="00E37A94"/>
    <w:rsid w:val="00E64BE0"/>
    <w:rsid w:val="00E91BD7"/>
    <w:rsid w:val="00EA57AF"/>
    <w:rsid w:val="00ED5280"/>
    <w:rsid w:val="00EF3C8B"/>
    <w:rsid w:val="00F12B40"/>
    <w:rsid w:val="00F1682E"/>
    <w:rsid w:val="00F36DA6"/>
    <w:rsid w:val="00F41624"/>
    <w:rsid w:val="00FB773A"/>
    <w:rsid w:val="00FD642F"/>
    <w:rsid w:val="00FF20F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F6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110BE3"/>
    <w:rPr>
      <w:sz w:val="16"/>
      <w:szCs w:val="16"/>
    </w:rPr>
  </w:style>
  <w:style w:type="paragraph" w:styleId="CommentText">
    <w:name w:val="annotation text"/>
    <w:basedOn w:val="Normal"/>
    <w:link w:val="CommentTextChar"/>
    <w:uiPriority w:val="99"/>
    <w:semiHidden/>
    <w:unhideWhenUsed/>
    <w:rsid w:val="00110BE3"/>
    <w:rPr>
      <w:sz w:val="20"/>
      <w:szCs w:val="20"/>
    </w:rPr>
  </w:style>
  <w:style w:type="character" w:customStyle="1" w:styleId="CommentTextChar">
    <w:name w:val="Comment Text Char"/>
    <w:basedOn w:val="DefaultParagraphFont"/>
    <w:link w:val="CommentText"/>
    <w:uiPriority w:val="99"/>
    <w:semiHidden/>
    <w:rsid w:val="00110BE3"/>
    <w:rPr>
      <w:sz w:val="20"/>
      <w:szCs w:val="20"/>
    </w:rPr>
  </w:style>
  <w:style w:type="paragraph" w:styleId="CommentSubject">
    <w:name w:val="annotation subject"/>
    <w:basedOn w:val="CommentText"/>
    <w:next w:val="CommentText"/>
    <w:link w:val="CommentSubjectChar"/>
    <w:uiPriority w:val="99"/>
    <w:semiHidden/>
    <w:unhideWhenUsed/>
    <w:rsid w:val="00110BE3"/>
    <w:rPr>
      <w:b/>
      <w:bCs/>
    </w:rPr>
  </w:style>
  <w:style w:type="character" w:customStyle="1" w:styleId="CommentSubjectChar">
    <w:name w:val="Comment Subject Char"/>
    <w:basedOn w:val="CommentTextChar"/>
    <w:link w:val="CommentSubject"/>
    <w:uiPriority w:val="99"/>
    <w:semiHidden/>
    <w:rsid w:val="00110BE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110BE3"/>
    <w:rPr>
      <w:sz w:val="16"/>
      <w:szCs w:val="16"/>
    </w:rPr>
  </w:style>
  <w:style w:type="paragraph" w:styleId="CommentText">
    <w:name w:val="annotation text"/>
    <w:basedOn w:val="Normal"/>
    <w:link w:val="CommentTextChar"/>
    <w:uiPriority w:val="99"/>
    <w:semiHidden/>
    <w:unhideWhenUsed/>
    <w:rsid w:val="00110BE3"/>
    <w:rPr>
      <w:sz w:val="20"/>
      <w:szCs w:val="20"/>
    </w:rPr>
  </w:style>
  <w:style w:type="character" w:customStyle="1" w:styleId="CommentTextChar">
    <w:name w:val="Comment Text Char"/>
    <w:basedOn w:val="DefaultParagraphFont"/>
    <w:link w:val="CommentText"/>
    <w:uiPriority w:val="99"/>
    <w:semiHidden/>
    <w:rsid w:val="00110BE3"/>
    <w:rPr>
      <w:sz w:val="20"/>
      <w:szCs w:val="20"/>
    </w:rPr>
  </w:style>
  <w:style w:type="paragraph" w:styleId="CommentSubject">
    <w:name w:val="annotation subject"/>
    <w:basedOn w:val="CommentText"/>
    <w:next w:val="CommentText"/>
    <w:link w:val="CommentSubjectChar"/>
    <w:uiPriority w:val="99"/>
    <w:semiHidden/>
    <w:unhideWhenUsed/>
    <w:rsid w:val="00110BE3"/>
    <w:rPr>
      <w:b/>
      <w:bCs/>
    </w:rPr>
  </w:style>
  <w:style w:type="character" w:customStyle="1" w:styleId="CommentSubjectChar">
    <w:name w:val="Comment Subject Char"/>
    <w:basedOn w:val="CommentTextChar"/>
    <w:link w:val="CommentSubject"/>
    <w:uiPriority w:val="99"/>
    <w:semiHidden/>
    <w:rsid w:val="00110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14859">
      <w:bodyDiv w:val="1"/>
      <w:marLeft w:val="0"/>
      <w:marRight w:val="0"/>
      <w:marTop w:val="0"/>
      <w:marBottom w:val="0"/>
      <w:divBdr>
        <w:top w:val="none" w:sz="0" w:space="0" w:color="auto"/>
        <w:left w:val="none" w:sz="0" w:space="0" w:color="auto"/>
        <w:bottom w:val="none" w:sz="0" w:space="0" w:color="auto"/>
        <w:right w:val="none" w:sz="0" w:space="0" w:color="auto"/>
      </w:divBdr>
    </w:div>
    <w:div w:id="501431197">
      <w:bodyDiv w:val="1"/>
      <w:marLeft w:val="0"/>
      <w:marRight w:val="0"/>
      <w:marTop w:val="0"/>
      <w:marBottom w:val="0"/>
      <w:divBdr>
        <w:top w:val="none" w:sz="0" w:space="0" w:color="auto"/>
        <w:left w:val="none" w:sz="0" w:space="0" w:color="auto"/>
        <w:bottom w:val="none" w:sz="0" w:space="0" w:color="auto"/>
        <w:right w:val="none" w:sz="0" w:space="0" w:color="auto"/>
      </w:divBdr>
    </w:div>
    <w:div w:id="530415078">
      <w:bodyDiv w:val="1"/>
      <w:marLeft w:val="0"/>
      <w:marRight w:val="0"/>
      <w:marTop w:val="0"/>
      <w:marBottom w:val="0"/>
      <w:divBdr>
        <w:top w:val="none" w:sz="0" w:space="0" w:color="auto"/>
        <w:left w:val="none" w:sz="0" w:space="0" w:color="auto"/>
        <w:bottom w:val="none" w:sz="0" w:space="0" w:color="auto"/>
        <w:right w:val="none" w:sz="0" w:space="0" w:color="auto"/>
      </w:divBdr>
      <w:divsChild>
        <w:div w:id="319887913">
          <w:marLeft w:val="0"/>
          <w:marRight w:val="0"/>
          <w:marTop w:val="166"/>
          <w:marBottom w:val="166"/>
          <w:divBdr>
            <w:top w:val="none" w:sz="0" w:space="0" w:color="auto"/>
            <w:left w:val="none" w:sz="0" w:space="0" w:color="auto"/>
            <w:bottom w:val="none" w:sz="0" w:space="0" w:color="auto"/>
            <w:right w:val="none" w:sz="0" w:space="0" w:color="auto"/>
          </w:divBdr>
        </w:div>
      </w:divsChild>
    </w:div>
    <w:div w:id="559294187">
      <w:bodyDiv w:val="1"/>
      <w:marLeft w:val="0"/>
      <w:marRight w:val="0"/>
      <w:marTop w:val="0"/>
      <w:marBottom w:val="0"/>
      <w:divBdr>
        <w:top w:val="none" w:sz="0" w:space="0" w:color="auto"/>
        <w:left w:val="none" w:sz="0" w:space="0" w:color="auto"/>
        <w:bottom w:val="none" w:sz="0" w:space="0" w:color="auto"/>
        <w:right w:val="none" w:sz="0" w:space="0" w:color="auto"/>
      </w:divBdr>
    </w:div>
    <w:div w:id="652416691">
      <w:bodyDiv w:val="1"/>
      <w:marLeft w:val="0"/>
      <w:marRight w:val="0"/>
      <w:marTop w:val="0"/>
      <w:marBottom w:val="0"/>
      <w:divBdr>
        <w:top w:val="none" w:sz="0" w:space="0" w:color="auto"/>
        <w:left w:val="none" w:sz="0" w:space="0" w:color="auto"/>
        <w:bottom w:val="none" w:sz="0" w:space="0" w:color="auto"/>
        <w:right w:val="none" w:sz="0" w:space="0" w:color="auto"/>
      </w:divBdr>
    </w:div>
    <w:div w:id="762191774">
      <w:bodyDiv w:val="1"/>
      <w:marLeft w:val="0"/>
      <w:marRight w:val="0"/>
      <w:marTop w:val="0"/>
      <w:marBottom w:val="0"/>
      <w:divBdr>
        <w:top w:val="none" w:sz="0" w:space="0" w:color="auto"/>
        <w:left w:val="none" w:sz="0" w:space="0" w:color="auto"/>
        <w:bottom w:val="none" w:sz="0" w:space="0" w:color="auto"/>
        <w:right w:val="none" w:sz="0" w:space="0" w:color="auto"/>
      </w:divBdr>
    </w:div>
    <w:div w:id="807208484">
      <w:bodyDiv w:val="1"/>
      <w:marLeft w:val="0"/>
      <w:marRight w:val="0"/>
      <w:marTop w:val="0"/>
      <w:marBottom w:val="0"/>
      <w:divBdr>
        <w:top w:val="none" w:sz="0" w:space="0" w:color="auto"/>
        <w:left w:val="none" w:sz="0" w:space="0" w:color="auto"/>
        <w:bottom w:val="none" w:sz="0" w:space="0" w:color="auto"/>
        <w:right w:val="none" w:sz="0" w:space="0" w:color="auto"/>
      </w:divBdr>
    </w:div>
    <w:div w:id="981036420">
      <w:bodyDiv w:val="1"/>
      <w:marLeft w:val="0"/>
      <w:marRight w:val="0"/>
      <w:marTop w:val="0"/>
      <w:marBottom w:val="0"/>
      <w:divBdr>
        <w:top w:val="none" w:sz="0" w:space="0" w:color="auto"/>
        <w:left w:val="none" w:sz="0" w:space="0" w:color="auto"/>
        <w:bottom w:val="none" w:sz="0" w:space="0" w:color="auto"/>
        <w:right w:val="none" w:sz="0" w:space="0" w:color="auto"/>
      </w:divBdr>
    </w:div>
    <w:div w:id="1028676752">
      <w:bodyDiv w:val="1"/>
      <w:marLeft w:val="0"/>
      <w:marRight w:val="0"/>
      <w:marTop w:val="0"/>
      <w:marBottom w:val="0"/>
      <w:divBdr>
        <w:top w:val="none" w:sz="0" w:space="0" w:color="auto"/>
        <w:left w:val="none" w:sz="0" w:space="0" w:color="auto"/>
        <w:bottom w:val="none" w:sz="0" w:space="0" w:color="auto"/>
        <w:right w:val="none" w:sz="0" w:space="0" w:color="auto"/>
      </w:divBdr>
    </w:div>
    <w:div w:id="1111627360">
      <w:bodyDiv w:val="1"/>
      <w:marLeft w:val="0"/>
      <w:marRight w:val="0"/>
      <w:marTop w:val="0"/>
      <w:marBottom w:val="0"/>
      <w:divBdr>
        <w:top w:val="none" w:sz="0" w:space="0" w:color="auto"/>
        <w:left w:val="none" w:sz="0" w:space="0" w:color="auto"/>
        <w:bottom w:val="none" w:sz="0" w:space="0" w:color="auto"/>
        <w:right w:val="none" w:sz="0" w:space="0" w:color="auto"/>
      </w:divBdr>
    </w:div>
    <w:div w:id="1142694334">
      <w:bodyDiv w:val="1"/>
      <w:marLeft w:val="0"/>
      <w:marRight w:val="0"/>
      <w:marTop w:val="0"/>
      <w:marBottom w:val="0"/>
      <w:divBdr>
        <w:top w:val="none" w:sz="0" w:space="0" w:color="auto"/>
        <w:left w:val="none" w:sz="0" w:space="0" w:color="auto"/>
        <w:bottom w:val="none" w:sz="0" w:space="0" w:color="auto"/>
        <w:right w:val="none" w:sz="0" w:space="0" w:color="auto"/>
      </w:divBdr>
    </w:div>
    <w:div w:id="1190752039">
      <w:bodyDiv w:val="1"/>
      <w:marLeft w:val="0"/>
      <w:marRight w:val="0"/>
      <w:marTop w:val="0"/>
      <w:marBottom w:val="0"/>
      <w:divBdr>
        <w:top w:val="none" w:sz="0" w:space="0" w:color="auto"/>
        <w:left w:val="none" w:sz="0" w:space="0" w:color="auto"/>
        <w:bottom w:val="none" w:sz="0" w:space="0" w:color="auto"/>
        <w:right w:val="none" w:sz="0" w:space="0" w:color="auto"/>
      </w:divBdr>
    </w:div>
    <w:div w:id="1238050854">
      <w:bodyDiv w:val="1"/>
      <w:marLeft w:val="0"/>
      <w:marRight w:val="0"/>
      <w:marTop w:val="0"/>
      <w:marBottom w:val="0"/>
      <w:divBdr>
        <w:top w:val="none" w:sz="0" w:space="0" w:color="auto"/>
        <w:left w:val="none" w:sz="0" w:space="0" w:color="auto"/>
        <w:bottom w:val="none" w:sz="0" w:space="0" w:color="auto"/>
        <w:right w:val="none" w:sz="0" w:space="0" w:color="auto"/>
      </w:divBdr>
    </w:div>
    <w:div w:id="1553930899">
      <w:bodyDiv w:val="1"/>
      <w:marLeft w:val="0"/>
      <w:marRight w:val="0"/>
      <w:marTop w:val="0"/>
      <w:marBottom w:val="0"/>
      <w:divBdr>
        <w:top w:val="none" w:sz="0" w:space="0" w:color="auto"/>
        <w:left w:val="none" w:sz="0" w:space="0" w:color="auto"/>
        <w:bottom w:val="none" w:sz="0" w:space="0" w:color="auto"/>
        <w:right w:val="none" w:sz="0" w:space="0" w:color="auto"/>
      </w:divBdr>
    </w:div>
    <w:div w:id="1635865137">
      <w:bodyDiv w:val="1"/>
      <w:marLeft w:val="0"/>
      <w:marRight w:val="0"/>
      <w:marTop w:val="0"/>
      <w:marBottom w:val="0"/>
      <w:divBdr>
        <w:top w:val="none" w:sz="0" w:space="0" w:color="auto"/>
        <w:left w:val="none" w:sz="0" w:space="0" w:color="auto"/>
        <w:bottom w:val="none" w:sz="0" w:space="0" w:color="auto"/>
        <w:right w:val="none" w:sz="0" w:space="0" w:color="auto"/>
      </w:divBdr>
    </w:div>
    <w:div w:id="1670401182">
      <w:bodyDiv w:val="1"/>
      <w:marLeft w:val="0"/>
      <w:marRight w:val="0"/>
      <w:marTop w:val="0"/>
      <w:marBottom w:val="0"/>
      <w:divBdr>
        <w:top w:val="none" w:sz="0" w:space="0" w:color="auto"/>
        <w:left w:val="none" w:sz="0" w:space="0" w:color="auto"/>
        <w:bottom w:val="none" w:sz="0" w:space="0" w:color="auto"/>
        <w:right w:val="none" w:sz="0" w:space="0" w:color="auto"/>
      </w:divBdr>
    </w:div>
    <w:div w:id="1744523573">
      <w:bodyDiv w:val="1"/>
      <w:marLeft w:val="0"/>
      <w:marRight w:val="0"/>
      <w:marTop w:val="0"/>
      <w:marBottom w:val="0"/>
      <w:divBdr>
        <w:top w:val="none" w:sz="0" w:space="0" w:color="auto"/>
        <w:left w:val="none" w:sz="0" w:space="0" w:color="auto"/>
        <w:bottom w:val="none" w:sz="0" w:space="0" w:color="auto"/>
        <w:right w:val="none" w:sz="0" w:space="0" w:color="auto"/>
      </w:divBdr>
      <w:divsChild>
        <w:div w:id="81412241">
          <w:marLeft w:val="-15"/>
          <w:marRight w:val="0"/>
          <w:marTop w:val="0"/>
          <w:marBottom w:val="0"/>
          <w:divBdr>
            <w:top w:val="none" w:sz="0" w:space="0" w:color="auto"/>
            <w:left w:val="none" w:sz="0" w:space="0" w:color="auto"/>
            <w:bottom w:val="none" w:sz="0" w:space="0" w:color="auto"/>
            <w:right w:val="none" w:sz="0" w:space="0" w:color="auto"/>
          </w:divBdr>
          <w:divsChild>
            <w:div w:id="486748677">
              <w:marLeft w:val="75"/>
              <w:marRight w:val="75"/>
              <w:marTop w:val="0"/>
              <w:marBottom w:val="0"/>
              <w:divBdr>
                <w:top w:val="none" w:sz="0" w:space="0" w:color="auto"/>
                <w:left w:val="none" w:sz="0" w:space="0" w:color="auto"/>
                <w:bottom w:val="none" w:sz="0" w:space="0" w:color="auto"/>
                <w:right w:val="none" w:sz="0" w:space="0" w:color="auto"/>
              </w:divBdr>
            </w:div>
          </w:divsChild>
        </w:div>
        <w:div w:id="1683580851">
          <w:marLeft w:val="-15"/>
          <w:marRight w:val="0"/>
          <w:marTop w:val="0"/>
          <w:marBottom w:val="0"/>
          <w:divBdr>
            <w:top w:val="none" w:sz="0" w:space="0" w:color="auto"/>
            <w:left w:val="none" w:sz="0" w:space="0" w:color="auto"/>
            <w:bottom w:val="none" w:sz="0" w:space="0" w:color="auto"/>
            <w:right w:val="none" w:sz="0" w:space="0" w:color="auto"/>
          </w:divBdr>
        </w:div>
      </w:divsChild>
    </w:div>
    <w:div w:id="1922523525">
      <w:bodyDiv w:val="1"/>
      <w:marLeft w:val="0"/>
      <w:marRight w:val="0"/>
      <w:marTop w:val="0"/>
      <w:marBottom w:val="0"/>
      <w:divBdr>
        <w:top w:val="none" w:sz="0" w:space="0" w:color="auto"/>
        <w:left w:val="none" w:sz="0" w:space="0" w:color="auto"/>
        <w:bottom w:val="none" w:sz="0" w:space="0" w:color="auto"/>
        <w:right w:val="none" w:sz="0" w:space="0" w:color="auto"/>
      </w:divBdr>
    </w:div>
    <w:div w:id="1950241411">
      <w:bodyDiv w:val="1"/>
      <w:marLeft w:val="0"/>
      <w:marRight w:val="0"/>
      <w:marTop w:val="0"/>
      <w:marBottom w:val="0"/>
      <w:divBdr>
        <w:top w:val="none" w:sz="0" w:space="0" w:color="auto"/>
        <w:left w:val="none" w:sz="0" w:space="0" w:color="auto"/>
        <w:bottom w:val="none" w:sz="0" w:space="0" w:color="auto"/>
        <w:right w:val="none" w:sz="0" w:space="0" w:color="auto"/>
      </w:divBdr>
    </w:div>
    <w:div w:id="2097239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mments" Target="comments.xml"/><Relationship Id="rId12" Type="http://schemas.openxmlformats.org/officeDocument/2006/relationships/hyperlink" Target="http://www.stanford.edu/class/gene210/web/html/extracredi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5</cp:revision>
  <dcterms:created xsi:type="dcterms:W3CDTF">2013-05-28T04:01:00Z</dcterms:created>
  <dcterms:modified xsi:type="dcterms:W3CDTF">2013-05-30T05:07:00Z</dcterms:modified>
</cp:coreProperties>
</file>