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rsidR="00B22B48" w:rsidRPr="00D1643B" w:rsidRDefault="002712BE" w:rsidP="002712BE">
      <w:pPr>
        <w:rPr>
          <w:rFonts w:ascii="Arial" w:hAnsi="Arial"/>
          <w:b/>
        </w:rPr>
      </w:pPr>
      <w:proofErr w:type="gramStart"/>
      <w:r w:rsidRPr="00D1643B">
        <w:rPr>
          <w:rFonts w:ascii="Arial" w:hAnsi="Arial"/>
          <w:b/>
        </w:rPr>
        <w:t xml:space="preserve">Due </w:t>
      </w:r>
      <w:r w:rsidR="009A3E01" w:rsidRPr="00D1643B">
        <w:rPr>
          <w:rFonts w:ascii="Arial" w:hAnsi="Arial"/>
          <w:b/>
        </w:rPr>
        <w:t>Thursday</w:t>
      </w:r>
      <w:r w:rsidRPr="00D1643B">
        <w:rPr>
          <w:rFonts w:ascii="Arial" w:hAnsi="Arial"/>
          <w:b/>
        </w:rPr>
        <w:t xml:space="preserve">, June </w:t>
      </w:r>
      <w:r w:rsidR="009A3E01" w:rsidRPr="00D1643B">
        <w:rPr>
          <w:rFonts w:ascii="Arial" w:hAnsi="Arial"/>
          <w:b/>
        </w:rPr>
        <w:t>13</w:t>
      </w:r>
      <w:r w:rsidR="00E10FD3">
        <w:rPr>
          <w:rFonts w:ascii="Arial" w:hAnsi="Arial"/>
          <w:b/>
        </w:rPr>
        <w:t xml:space="preserve">, 2012 </w:t>
      </w:r>
      <w:r w:rsidRPr="00D1643B">
        <w:rPr>
          <w:rFonts w:ascii="Arial" w:hAnsi="Arial"/>
          <w:b/>
        </w:rPr>
        <w:t>at</w:t>
      </w:r>
      <w:r w:rsidR="009A3E01" w:rsidRPr="00D1643B">
        <w:rPr>
          <w:rFonts w:ascii="Arial" w:hAnsi="Arial"/>
          <w:b/>
        </w:rPr>
        <w:t xml:space="preserve"> midnight</w:t>
      </w:r>
      <w:r w:rsidRPr="00D1643B">
        <w:rPr>
          <w:rFonts w:ascii="Arial" w:hAnsi="Arial"/>
          <w:b/>
        </w:rPr>
        <w:t>.</w:t>
      </w:r>
      <w:proofErr w:type="gramEnd"/>
      <w:r w:rsidR="00B22B48" w:rsidRPr="00D1643B">
        <w:rPr>
          <w:rFonts w:ascii="Arial" w:hAnsi="Arial"/>
          <w:b/>
        </w:rPr>
        <w:t xml:space="preserve"> </w:t>
      </w:r>
    </w:p>
    <w:p w:rsidR="00C74F57" w:rsidRPr="00D1643B" w:rsidRDefault="00C74F57" w:rsidP="002712BE">
      <w:pPr>
        <w:rPr>
          <w:rFonts w:ascii="Arial" w:hAnsi="Arial"/>
        </w:rPr>
      </w:pPr>
    </w:p>
    <w:p w:rsidR="00D1643B" w:rsidRPr="00D1643B" w:rsidRDefault="00D1643B" w:rsidP="002712BE">
      <w:pPr>
        <w:rPr>
          <w:rFonts w:ascii="Arial" w:hAnsi="Arial"/>
        </w:rPr>
      </w:pPr>
    </w:p>
    <w:p w:rsidR="00D1643B" w:rsidRDefault="00D1643B" w:rsidP="00D1643B">
      <w:pPr>
        <w:rPr>
          <w:rFonts w:ascii="Arial" w:hAnsi="Arial"/>
        </w:rPr>
      </w:pPr>
      <w:r w:rsidRPr="00D1643B">
        <w:rPr>
          <w:rFonts w:ascii="Arial" w:hAnsi="Arial"/>
        </w:rPr>
        <w:t>Stanford University Honor Code</w:t>
      </w:r>
    </w:p>
    <w:p w:rsidR="00D1643B" w:rsidRP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Honor Code is an undertaking of the students, individually and collectively:</w:t>
      </w:r>
    </w:p>
    <w:p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rsidR="00D1643B" w:rsidRDefault="00D1643B" w:rsidP="00D1643B">
      <w:pPr>
        <w:rPr>
          <w:rFonts w:ascii="Arial" w:hAnsi="Arial"/>
        </w:rPr>
      </w:pPr>
    </w:p>
    <w:p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rsidR="00D1643B" w:rsidRPr="00D1643B" w:rsidRDefault="00D1643B" w:rsidP="00D1643B">
      <w:pPr>
        <w:rPr>
          <w:rFonts w:ascii="Arial" w:hAnsi="Arial"/>
        </w:rPr>
      </w:pPr>
    </w:p>
    <w:p w:rsidR="00D1643B" w:rsidRDefault="00D1643B" w:rsidP="00D1643B">
      <w:pPr>
        <w:rPr>
          <w:rFonts w:ascii="Arial" w:hAnsi="Arial"/>
        </w:rPr>
      </w:pPr>
      <w:r w:rsidRPr="00D1643B">
        <w:rPr>
          <w:rFonts w:ascii="Arial" w:hAnsi="Arial"/>
        </w:rPr>
        <w:t>Signature</w:t>
      </w:r>
    </w:p>
    <w:p w:rsidR="00DD5871" w:rsidRPr="00D1643B" w:rsidRDefault="00DD5871" w:rsidP="00D1643B">
      <w:pPr>
        <w:rPr>
          <w:rFonts w:ascii="Arial" w:hAnsi="Arial"/>
        </w:rPr>
      </w:pPr>
    </w:p>
    <w:p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rsidR="00D1643B" w:rsidRDefault="00D1643B" w:rsidP="00D1643B">
      <w:pPr>
        <w:rPr>
          <w:rFonts w:ascii="Arial" w:hAnsi="Arial"/>
        </w:rPr>
      </w:pPr>
    </w:p>
    <w:p w:rsidR="00DD5871" w:rsidRDefault="00DD5871" w:rsidP="00D1643B">
      <w:pPr>
        <w:rPr>
          <w:rFonts w:ascii="Arial" w:hAnsi="Arial"/>
        </w:rPr>
      </w:pPr>
    </w:p>
    <w:p w:rsidR="00D1643B" w:rsidRDefault="00D1643B" w:rsidP="00D1643B">
      <w:pPr>
        <w:rPr>
          <w:rFonts w:ascii="Arial" w:hAnsi="Arial"/>
        </w:rPr>
      </w:pPr>
      <w:proofErr w:type="spellStart"/>
      <w:r>
        <w:rPr>
          <w:rFonts w:ascii="Arial" w:hAnsi="Arial"/>
        </w:rPr>
        <w:t>Name</w:t>
      </w:r>
      <w:proofErr w:type="gramStart"/>
      <w:r>
        <w:rPr>
          <w:rFonts w:ascii="Arial" w:hAnsi="Arial"/>
        </w:rPr>
        <w:t>:_</w:t>
      </w:r>
      <w:proofErr w:type="gramEnd"/>
      <w:r w:rsidR="00B85B86">
        <w:rPr>
          <w:rFonts w:ascii="Arial" w:hAnsi="Arial"/>
        </w:rPr>
        <w:t>Thomas</w:t>
      </w:r>
      <w:proofErr w:type="spellEnd"/>
      <w:r w:rsidR="00B85B86">
        <w:rPr>
          <w:rFonts w:ascii="Arial" w:hAnsi="Arial"/>
        </w:rPr>
        <w:t xml:space="preserve"> Ward_________</w:t>
      </w:r>
      <w:r>
        <w:rPr>
          <w:rFonts w:ascii="Arial" w:hAnsi="Arial"/>
        </w:rPr>
        <w:t>__</w:t>
      </w:r>
      <w:r w:rsidR="00B85B86">
        <w:rPr>
          <w:rFonts w:ascii="Arial" w:hAnsi="Arial"/>
        </w:rPr>
        <w:t xml:space="preserve">______________  </w:t>
      </w:r>
      <w:proofErr w:type="spellStart"/>
      <w:r w:rsidR="00B85B86">
        <w:rPr>
          <w:rFonts w:ascii="Arial" w:hAnsi="Arial"/>
        </w:rPr>
        <w:t>SUNet</w:t>
      </w:r>
      <w:proofErr w:type="spellEnd"/>
      <w:r w:rsidR="00B85B86">
        <w:rPr>
          <w:rFonts w:ascii="Arial" w:hAnsi="Arial"/>
        </w:rPr>
        <w:t xml:space="preserve"> ID:_</w:t>
      </w:r>
      <w:proofErr w:type="spellStart"/>
      <w:r w:rsidR="00B85B86">
        <w:rPr>
          <w:rFonts w:ascii="Arial" w:hAnsi="Arial"/>
        </w:rPr>
        <w:t>wardtr</w:t>
      </w:r>
      <w:proofErr w:type="spellEnd"/>
      <w:r>
        <w:rPr>
          <w:rFonts w:ascii="Arial" w:hAnsi="Arial"/>
        </w:rPr>
        <w:t>__</w:t>
      </w:r>
    </w:p>
    <w:p w:rsidR="00D1643B" w:rsidRDefault="00D1643B" w:rsidP="00D1643B">
      <w:pPr>
        <w:rPr>
          <w:rFonts w:ascii="Arial" w:hAnsi="Arial"/>
        </w:rPr>
      </w:pPr>
    </w:p>
    <w:p w:rsidR="00DD5871" w:rsidRDefault="00DD5871" w:rsidP="00D1643B">
      <w:pPr>
        <w:rPr>
          <w:rFonts w:ascii="Arial" w:hAnsi="Arial"/>
        </w:rPr>
      </w:pPr>
    </w:p>
    <w:p w:rsidR="00D1643B" w:rsidRDefault="00B85B86" w:rsidP="00D1643B">
      <w:pPr>
        <w:rPr>
          <w:rFonts w:ascii="Arial" w:hAnsi="Arial"/>
        </w:rPr>
      </w:pPr>
      <w:r>
        <w:rPr>
          <w:rFonts w:ascii="Arial" w:hAnsi="Arial"/>
        </w:rPr>
        <w:t>Signature:  Thomas Ward</w:t>
      </w:r>
      <w:r w:rsidR="00D1643B">
        <w:rPr>
          <w:rFonts w:ascii="Arial" w:hAnsi="Arial"/>
        </w:rPr>
        <w:br w:type="page"/>
      </w:r>
    </w:p>
    <w:p w:rsidR="00D1643B" w:rsidRDefault="00D1643B" w:rsidP="002712BE">
      <w:pPr>
        <w:rPr>
          <w:rFonts w:ascii="Arial" w:hAnsi="Arial"/>
        </w:rPr>
      </w:pPr>
    </w:p>
    <w:p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rsidR="00654B47" w:rsidRPr="00A8454B" w:rsidRDefault="00654B47" w:rsidP="002712BE">
      <w:pPr>
        <w:rPr>
          <w:rFonts w:ascii="Arial" w:hAnsi="Arial"/>
        </w:rPr>
      </w:pPr>
    </w:p>
    <w:p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rsidR="00D1643B" w:rsidRPr="00A8454B" w:rsidRDefault="00D1643B" w:rsidP="002712BE">
      <w:pPr>
        <w:rPr>
          <w:rFonts w:ascii="Arial" w:hAnsi="Arial"/>
        </w:rPr>
      </w:pPr>
    </w:p>
    <w:p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 xml:space="preserve">adopted, so they </w:t>
      </w:r>
      <w:r w:rsidR="009F77B1" w:rsidRPr="00A8454B">
        <w:rPr>
          <w:rFonts w:ascii="Arial" w:hAnsi="Arial"/>
        </w:rPr>
        <w:t xml:space="preserve">do not know any </w:t>
      </w:r>
      <w:r w:rsidR="004451F1" w:rsidRPr="00A8454B">
        <w:rPr>
          <w:rFonts w:ascii="Arial" w:hAnsi="Arial"/>
        </w:rPr>
        <w:t xml:space="preserve">of </w:t>
      </w:r>
      <w:r w:rsidR="009F77B1" w:rsidRPr="00A8454B">
        <w:rPr>
          <w:rFonts w:ascii="Arial" w:hAnsi="Arial"/>
        </w:rPr>
        <w:t xml:space="preserve">their </w:t>
      </w:r>
      <w:r w:rsidR="004451F1" w:rsidRPr="00A8454B">
        <w:rPr>
          <w:rFonts w:ascii="Arial" w:hAnsi="Arial"/>
        </w:rPr>
        <w:t xml:space="preserve">family history. You </w:t>
      </w:r>
      <w:r w:rsidR="009F77B1" w:rsidRPr="00A8454B">
        <w:rPr>
          <w:rFonts w:ascii="Arial" w:hAnsi="Arial"/>
        </w:rPr>
        <w:t>have sent</w:t>
      </w:r>
      <w:r w:rsidR="006E10B2" w:rsidRPr="00A8454B">
        <w:rPr>
          <w:rFonts w:ascii="Arial" w:hAnsi="Arial"/>
        </w:rPr>
        <w:t xml:space="preserve"> their DNA to </w:t>
      </w:r>
      <w:proofErr w:type="spellStart"/>
      <w:r w:rsidR="006E10B2" w:rsidRPr="00A8454B">
        <w:rPr>
          <w:rFonts w:ascii="Arial" w:hAnsi="Arial"/>
        </w:rPr>
        <w:t>LabC</w:t>
      </w:r>
      <w:r w:rsidR="004451F1" w:rsidRPr="00A8454B">
        <w:rPr>
          <w:rFonts w:ascii="Arial" w:hAnsi="Arial"/>
        </w:rPr>
        <w:t>orp</w:t>
      </w:r>
      <w:proofErr w:type="spellEnd"/>
      <w:r w:rsidR="004451F1" w:rsidRPr="00A8454B">
        <w:rPr>
          <w:rFonts w:ascii="Arial" w:hAnsi="Arial"/>
        </w:rPr>
        <w:t xml:space="preserve">, which </w:t>
      </w:r>
      <w:r w:rsidR="009F77B1" w:rsidRPr="00A8454B">
        <w:rPr>
          <w:rFonts w:ascii="Arial" w:hAnsi="Arial"/>
        </w:rPr>
        <w:t xml:space="preserve">ran </w:t>
      </w:r>
      <w:r w:rsidR="004451F1" w:rsidRPr="00A8454B">
        <w:rPr>
          <w:rFonts w:ascii="Arial" w:hAnsi="Arial"/>
        </w:rPr>
        <w:t>the</w:t>
      </w:r>
      <w:r w:rsidR="009F77B1" w:rsidRPr="00A8454B">
        <w:rPr>
          <w:rFonts w:ascii="Arial" w:hAnsi="Arial"/>
        </w:rPr>
        <w:t xml:space="preserve">ir genotypes </w:t>
      </w:r>
      <w:r w:rsidR="004451F1" w:rsidRPr="00A8454B">
        <w:rPr>
          <w:rFonts w:ascii="Arial" w:hAnsi="Arial"/>
        </w:rPr>
        <w:t xml:space="preserve">on a custom 1M </w:t>
      </w:r>
      <w:proofErr w:type="spellStart"/>
      <w:r w:rsidR="004451F1" w:rsidRPr="00A8454B">
        <w:rPr>
          <w:rFonts w:ascii="Arial" w:hAnsi="Arial"/>
        </w:rPr>
        <w:t>OmniQuad</w:t>
      </w:r>
      <w:proofErr w:type="spellEnd"/>
      <w:r w:rsidR="004451F1" w:rsidRPr="00A8454B">
        <w:rPr>
          <w:rFonts w:ascii="Arial" w:hAnsi="Arial"/>
        </w:rPr>
        <w:t xml:space="preserve"> array, and </w:t>
      </w:r>
      <w:r w:rsidR="009F77B1" w:rsidRPr="00A8454B">
        <w:rPr>
          <w:rFonts w:ascii="Arial" w:hAnsi="Arial"/>
        </w:rPr>
        <w:t>they’ve returned the results at</w:t>
      </w:r>
      <w:r w:rsidR="004451F1" w:rsidRPr="00A8454B">
        <w:rPr>
          <w:rFonts w:ascii="Arial" w:hAnsi="Arial"/>
        </w:rPr>
        <w:t>:</w:t>
      </w:r>
      <w:r w:rsidR="000A1F61">
        <w:rPr>
          <w:rFonts w:ascii="Arial" w:hAnsi="Arial"/>
        </w:rPr>
        <w:t xml:space="preserve"> </w:t>
      </w:r>
      <w:hyperlink r:id="rId6" w:history="1">
        <w:r w:rsidR="00B53DD0" w:rsidRPr="001B5CD8">
          <w:rPr>
            <w:rStyle w:val="Hyperlink"/>
            <w:rFonts w:ascii="Arial" w:hAnsi="Arial"/>
          </w:rPr>
          <w:t>http://stanford.edu/class/gene210/restricted/final/</w:t>
        </w:r>
      </w:hyperlink>
      <w:r w:rsidR="00B53DD0">
        <w:rPr>
          <w:rFonts w:ascii="Arial" w:hAnsi="Arial"/>
        </w:rPr>
        <w:t xml:space="preserve"> </w:t>
      </w:r>
      <w:r w:rsidR="00B95AFC" w:rsidRPr="00A8454B">
        <w:rPr>
          <w:rFonts w:ascii="Arial" w:hAnsi="Arial"/>
          <w:i/>
        </w:rPr>
        <w:t>(X points)</w:t>
      </w:r>
    </w:p>
    <w:p w:rsidR="00B95AFC" w:rsidRPr="00A8454B" w:rsidRDefault="00B95AFC" w:rsidP="002712BE">
      <w:pPr>
        <w:rPr>
          <w:rFonts w:ascii="Arial" w:hAnsi="Arial"/>
        </w:rPr>
      </w:pPr>
    </w:p>
    <w:p w:rsidR="009F77B1"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rsidR="007F4ACB" w:rsidRDefault="00802B23" w:rsidP="002712BE">
      <w:pPr>
        <w:rPr>
          <w:rFonts w:ascii="Arial" w:hAnsi="Arial"/>
        </w:rPr>
      </w:pPr>
      <w:r>
        <w:rPr>
          <w:rFonts w:ascii="Arial" w:hAnsi="Arial"/>
        </w:rPr>
        <w:t xml:space="preserve">Patient 3 is the father: </w:t>
      </w:r>
      <w:r w:rsidR="00FD21B9">
        <w:rPr>
          <w:rFonts w:ascii="Arial" w:hAnsi="Arial"/>
        </w:rPr>
        <w:t>all of the X chromosome SNPs only have one copy, indicating a male.</w:t>
      </w:r>
    </w:p>
    <w:p w:rsidR="0048525E" w:rsidRPr="00A8454B" w:rsidRDefault="00FD21B9" w:rsidP="002712BE">
      <w:pPr>
        <w:rPr>
          <w:rFonts w:ascii="Arial" w:hAnsi="Arial"/>
        </w:rPr>
      </w:pPr>
      <w:r>
        <w:rPr>
          <w:rFonts w:ascii="Arial" w:hAnsi="Arial"/>
        </w:rPr>
        <w:t xml:space="preserve">Patient 1 is the mother; Patient 2 is the daughter: </w:t>
      </w:r>
      <w:r w:rsidR="00F41572">
        <w:rPr>
          <w:rFonts w:ascii="Arial" w:hAnsi="Arial"/>
        </w:rPr>
        <w:t xml:space="preserve">at the X </w:t>
      </w:r>
      <w:proofErr w:type="spellStart"/>
      <w:r w:rsidR="00F41572">
        <w:rPr>
          <w:rFonts w:ascii="Arial" w:hAnsi="Arial"/>
        </w:rPr>
        <w:t>chrom</w:t>
      </w:r>
      <w:proofErr w:type="spellEnd"/>
      <w:r w:rsidR="00F41572">
        <w:rPr>
          <w:rFonts w:ascii="Arial" w:hAnsi="Arial"/>
        </w:rPr>
        <w:t xml:space="preserve"> SNP rs2206012, the father has an A, patient 1 has a genotype of AC and patient 2 has a genotype of AA.  Since the father will always pass on an A to the daughter, if we were to assume that patient 1 was the daughter the C would have to come from the mother.  Since patient 2 (in this scenario, patient 2 would have to be the mother) has an AA genotype, we can conclude that patient 2 is not the mother but is in fact the daughter and that patient 1 is the mother, having passed on an A along with the father. </w:t>
      </w:r>
    </w:p>
    <w:p w:rsidR="001E7ADF" w:rsidRPr="00A8454B" w:rsidRDefault="001E7ADF" w:rsidP="002712BE">
      <w:pPr>
        <w:rPr>
          <w:rFonts w:ascii="Arial" w:hAnsi="Arial"/>
        </w:rPr>
      </w:pPr>
    </w:p>
    <w:p w:rsidR="006712DE" w:rsidRPr="00A8454B" w:rsidRDefault="006712DE" w:rsidP="002712BE">
      <w:pPr>
        <w:rPr>
          <w:rFonts w:ascii="Arial" w:hAnsi="Arial"/>
        </w:rPr>
      </w:pPr>
    </w:p>
    <w:p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rsidR="006712DE" w:rsidRPr="00A8454B" w:rsidRDefault="006712DE" w:rsidP="002712BE">
      <w:pPr>
        <w:rPr>
          <w:rFonts w:ascii="Arial" w:hAnsi="Arial"/>
        </w:rPr>
      </w:pPr>
    </w:p>
    <w:p w:rsidR="006712DE" w:rsidRPr="00A8454B" w:rsidRDefault="0062246E" w:rsidP="002712BE">
      <w:pPr>
        <w:rPr>
          <w:rFonts w:ascii="Arial" w:hAnsi="Arial"/>
        </w:rPr>
      </w:pPr>
      <w:r>
        <w:rPr>
          <w:rFonts w:ascii="Arial" w:hAnsi="Arial"/>
        </w:rPr>
        <w:t>The father (P3) is of European decent and the mother (P1) is of near Eastern decent</w:t>
      </w:r>
      <w:r w:rsidR="005F28F9">
        <w:rPr>
          <w:rFonts w:ascii="Arial" w:hAnsi="Arial"/>
        </w:rPr>
        <w:t xml:space="preserve"> (ancestry according to </w:t>
      </w:r>
      <w:proofErr w:type="spellStart"/>
      <w:r w:rsidR="005F28F9">
        <w:rPr>
          <w:rFonts w:ascii="Arial" w:hAnsi="Arial"/>
        </w:rPr>
        <w:t>Genotation</w:t>
      </w:r>
      <w:proofErr w:type="spellEnd"/>
      <w:r w:rsidR="005F28F9">
        <w:rPr>
          <w:rFonts w:ascii="Arial" w:hAnsi="Arial"/>
        </w:rPr>
        <w:t>).</w:t>
      </w:r>
    </w:p>
    <w:p w:rsidR="007F4ACB" w:rsidRPr="00A8454B" w:rsidRDefault="007F4ACB" w:rsidP="002712BE">
      <w:pPr>
        <w:rPr>
          <w:rFonts w:ascii="Arial" w:hAnsi="Arial"/>
        </w:rPr>
      </w:pPr>
    </w:p>
    <w:p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rsidR="002712BE" w:rsidRPr="005F5E60" w:rsidRDefault="002712BE" w:rsidP="002712BE">
      <w:pPr>
        <w:rPr>
          <w:rFonts w:ascii="Arial" w:hAnsi="Arial"/>
          <w:color w:val="FF0000"/>
        </w:rPr>
      </w:pPr>
    </w:p>
    <w:p w:rsidR="00056C5F" w:rsidRPr="00056C5F"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p>
    <w:p w:rsidR="002712BE" w:rsidRPr="002712BE" w:rsidRDefault="00E23117" w:rsidP="00E23117">
      <w:pPr>
        <w:pStyle w:val="ListParagraph"/>
        <w:numPr>
          <w:ilvl w:val="0"/>
          <w:numId w:val="12"/>
        </w:numPr>
        <w:rPr>
          <w:rFonts w:ascii="Arial" w:hAnsi="Arial"/>
          <w:i/>
        </w:rPr>
      </w:pPr>
      <w:r>
        <w:rPr>
          <w:rFonts w:ascii="Arial" w:hAnsi="Arial"/>
        </w:rPr>
        <w:t>A</w:t>
      </w:r>
      <w:r w:rsidR="00056C5F">
        <w:rPr>
          <w:rFonts w:ascii="Arial" w:hAnsi="Arial"/>
        </w:rPr>
        <w:t xml:space="preserve">ccording to Armstrong et al. (Assessing the Risk of Breast Cancer, N </w:t>
      </w:r>
      <w:proofErr w:type="spellStart"/>
      <w:r w:rsidR="00056C5F">
        <w:rPr>
          <w:rFonts w:ascii="Arial" w:hAnsi="Arial"/>
        </w:rPr>
        <w:t>Engl</w:t>
      </w:r>
      <w:proofErr w:type="spellEnd"/>
      <w:r w:rsidR="00056C5F">
        <w:rPr>
          <w:rFonts w:ascii="Arial" w:hAnsi="Arial"/>
        </w:rPr>
        <w:t xml:space="preserve"> J Med, Feb 24, 2000), the average lifetime risk in the U.S. female population at birth is 12%.  </w:t>
      </w:r>
      <w:r w:rsidR="00816573">
        <w:rPr>
          <w:rFonts w:ascii="Arial" w:hAnsi="Arial"/>
        </w:rPr>
        <w:t xml:space="preserve">According to Boyle and </w:t>
      </w:r>
      <w:proofErr w:type="spellStart"/>
      <w:r w:rsidR="00816573">
        <w:rPr>
          <w:rFonts w:ascii="Arial" w:hAnsi="Arial"/>
        </w:rPr>
        <w:t>Ferlay</w:t>
      </w:r>
      <w:proofErr w:type="spellEnd"/>
      <w:r w:rsidR="00816573">
        <w:rPr>
          <w:rFonts w:ascii="Arial" w:hAnsi="Arial"/>
        </w:rPr>
        <w:t xml:space="preserve"> (Cancer </w:t>
      </w:r>
      <w:r w:rsidR="00816573">
        <w:rPr>
          <w:rFonts w:ascii="Arial" w:hAnsi="Arial"/>
        </w:rPr>
        <w:lastRenderedPageBreak/>
        <w:t>incidence and mortality in Europe, 2004; Annals of Oncology; March 2005), there is an 8% lifetime risk of breast cancer in women in the European Union.</w:t>
      </w:r>
      <w:r w:rsidR="00056C5F">
        <w:rPr>
          <w:rFonts w:ascii="Arial" w:hAnsi="Arial"/>
        </w:rPr>
        <w:t xml:space="preserve"> </w:t>
      </w:r>
    </w:p>
    <w:p w:rsidR="002712BE" w:rsidRDefault="002712BE" w:rsidP="002712BE">
      <w:pPr>
        <w:rPr>
          <w:rFonts w:ascii="Arial" w:hAnsi="Arial"/>
          <w:i/>
        </w:rPr>
      </w:pPr>
    </w:p>
    <w:p w:rsidR="002712BE" w:rsidRPr="002712BE" w:rsidRDefault="002712BE" w:rsidP="002712BE">
      <w:pPr>
        <w:rPr>
          <w:rFonts w:ascii="Arial" w:hAnsi="Arial"/>
          <w:i/>
        </w:rPr>
      </w:pPr>
    </w:p>
    <w:p w:rsidR="00816573" w:rsidRPr="00816573"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p>
    <w:p w:rsidR="002712BE" w:rsidRPr="002712BE" w:rsidRDefault="00816573" w:rsidP="00E23117">
      <w:pPr>
        <w:pStyle w:val="ListParagraph"/>
        <w:numPr>
          <w:ilvl w:val="0"/>
          <w:numId w:val="11"/>
        </w:numPr>
        <w:rPr>
          <w:rFonts w:ascii="Arial" w:hAnsi="Arial"/>
          <w:i/>
        </w:rPr>
      </w:pPr>
      <w:r>
        <w:rPr>
          <w:rFonts w:ascii="Arial" w:hAnsi="Arial"/>
        </w:rPr>
        <w:t>Mother has</w:t>
      </w:r>
      <w:r w:rsidR="00E23117">
        <w:rPr>
          <w:rFonts w:ascii="Arial" w:hAnsi="Arial"/>
        </w:rPr>
        <w:t xml:space="preserve"> a genotype of</w:t>
      </w:r>
      <w:r>
        <w:rPr>
          <w:rFonts w:ascii="Arial" w:hAnsi="Arial"/>
        </w:rPr>
        <w:t xml:space="preserve"> DI and daughter has II</w:t>
      </w:r>
      <w:r w:rsidR="00E23117">
        <w:rPr>
          <w:rFonts w:ascii="Arial" w:hAnsi="Arial"/>
        </w:rPr>
        <w:t xml:space="preserve"> at this position</w:t>
      </w:r>
      <w:r>
        <w:rPr>
          <w:rFonts w:ascii="Arial" w:hAnsi="Arial"/>
        </w:rPr>
        <w:t xml:space="preserve">. </w:t>
      </w:r>
      <w:r w:rsidR="00A87D75" w:rsidRPr="002712BE">
        <w:rPr>
          <w:rFonts w:ascii="Arial" w:hAnsi="Arial"/>
        </w:rPr>
        <w:t xml:space="preserve"> </w:t>
      </w:r>
      <w:r w:rsidR="00E23117">
        <w:rPr>
          <w:rFonts w:ascii="Arial" w:hAnsi="Arial"/>
        </w:rPr>
        <w:t xml:space="preserve">From </w:t>
      </w:r>
      <w:proofErr w:type="spellStart"/>
      <w:r w:rsidR="00E23117">
        <w:rPr>
          <w:rFonts w:ascii="Arial" w:hAnsi="Arial"/>
        </w:rPr>
        <w:t>SNPedia</w:t>
      </w:r>
      <w:proofErr w:type="spellEnd"/>
      <w:r w:rsidR="00E23117">
        <w:rPr>
          <w:rFonts w:ascii="Arial" w:hAnsi="Arial"/>
        </w:rPr>
        <w:t>, the mother is a carrier</w:t>
      </w:r>
      <w:r w:rsidR="004F1771">
        <w:rPr>
          <w:rFonts w:ascii="Arial" w:hAnsi="Arial"/>
        </w:rPr>
        <w:t xml:space="preserve"> of the disease allele</w:t>
      </w:r>
      <w:r w:rsidR="00E23117">
        <w:rPr>
          <w:rFonts w:ascii="Arial" w:hAnsi="Arial"/>
        </w:rPr>
        <w:t xml:space="preserve"> and “her lifetime risk of breast cancer is increased from ~13% to ~81% and risk of ovarian cancer is increased from less than ~2% to over 50%.”</w:t>
      </w:r>
      <w:r w:rsidR="004F1771">
        <w:rPr>
          <w:rFonts w:ascii="Arial" w:hAnsi="Arial"/>
        </w:rPr>
        <w:t xml:space="preserve"> The daughter does not have an increased risk of breast cancer due to not having the disease allele at this location</w:t>
      </w:r>
      <w:r w:rsidR="005D05A1">
        <w:rPr>
          <w:rFonts w:ascii="Arial" w:hAnsi="Arial"/>
        </w:rPr>
        <w:t xml:space="preserve">.  </w:t>
      </w:r>
      <w:r w:rsidR="00E23117">
        <w:rPr>
          <w:rFonts w:ascii="Arial" w:hAnsi="Arial"/>
        </w:rPr>
        <w:t xml:space="preserve"> </w:t>
      </w:r>
    </w:p>
    <w:p w:rsidR="002712BE" w:rsidRDefault="002712BE" w:rsidP="002712BE">
      <w:pPr>
        <w:rPr>
          <w:rFonts w:ascii="Arial" w:hAnsi="Arial"/>
          <w:i/>
        </w:rPr>
      </w:pPr>
    </w:p>
    <w:p w:rsidR="002712BE" w:rsidRPr="002712BE" w:rsidRDefault="002712BE" w:rsidP="002712BE">
      <w:pPr>
        <w:rPr>
          <w:rFonts w:ascii="Arial" w:hAnsi="Arial"/>
          <w:i/>
        </w:rPr>
      </w:pPr>
    </w:p>
    <w:p w:rsidR="004F1771" w:rsidRPr="004F1771"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rsidR="002712BE" w:rsidRPr="002712BE" w:rsidRDefault="004F1771" w:rsidP="004F1771">
      <w:pPr>
        <w:pStyle w:val="ListParagraph"/>
        <w:numPr>
          <w:ilvl w:val="0"/>
          <w:numId w:val="11"/>
        </w:numPr>
        <w:rPr>
          <w:rFonts w:ascii="Arial" w:hAnsi="Arial"/>
          <w:i/>
        </w:rPr>
      </w:pPr>
      <w:r>
        <w:rPr>
          <w:rFonts w:ascii="Arial" w:hAnsi="Arial"/>
        </w:rPr>
        <w:t>Since she has a much higher risk of developing breast cancer, I would recommend that she increases the number o</w:t>
      </w:r>
      <w:r w:rsidR="005D05A1">
        <w:rPr>
          <w:rFonts w:ascii="Arial" w:hAnsi="Arial"/>
        </w:rPr>
        <w:t>f times that she is screened for cancer per year and that she should start looking into the possibility of getting a mastectomy.</w:t>
      </w:r>
    </w:p>
    <w:p w:rsidR="002712BE" w:rsidRPr="002712BE" w:rsidRDefault="002712BE" w:rsidP="002712BE">
      <w:pPr>
        <w:pStyle w:val="ListParagraph"/>
        <w:rPr>
          <w:rFonts w:ascii="Arial" w:hAnsi="Arial"/>
          <w:i/>
        </w:rPr>
      </w:pPr>
    </w:p>
    <w:p w:rsidR="002712BE" w:rsidRPr="002712BE" w:rsidRDefault="002712BE" w:rsidP="002712BE">
      <w:pPr>
        <w:pStyle w:val="ListParagraph"/>
        <w:rPr>
          <w:rFonts w:ascii="Arial" w:hAnsi="Arial"/>
          <w:i/>
        </w:rPr>
      </w:pPr>
    </w:p>
    <w:p w:rsidR="005D05A1" w:rsidRPr="005D05A1"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rsidR="007F4ACB" w:rsidRPr="00164C33" w:rsidRDefault="005D05A1" w:rsidP="002712BE">
      <w:pPr>
        <w:pStyle w:val="ListParagraph"/>
        <w:numPr>
          <w:ilvl w:val="0"/>
          <w:numId w:val="11"/>
        </w:numPr>
        <w:rPr>
          <w:rFonts w:ascii="Arial" w:hAnsi="Arial"/>
          <w:i/>
        </w:rPr>
      </w:pPr>
      <w:r>
        <w:rPr>
          <w:rFonts w:ascii="Arial" w:hAnsi="Arial"/>
        </w:rPr>
        <w:t xml:space="preserve">While she may not have an increased risk of developing cancer due to her genotype (at rs77944974), it is never a bad idea to be screened regularly.  Getting a mastectomy would be overkill for this patient. </w:t>
      </w:r>
      <w:r w:rsidR="005F5E60" w:rsidRPr="002712BE">
        <w:rPr>
          <w:rFonts w:ascii="Arial" w:hAnsi="Arial"/>
        </w:rPr>
        <w:t xml:space="preserve"> </w:t>
      </w:r>
      <w:r w:rsidR="006E10B2" w:rsidRPr="00164C33">
        <w:rPr>
          <w:rFonts w:ascii="Arial" w:hAnsi="Arial"/>
        </w:rPr>
        <w:br/>
      </w:r>
    </w:p>
    <w:p w:rsidR="007F4ACB" w:rsidRPr="00A8454B" w:rsidRDefault="007F4ACB" w:rsidP="002712BE">
      <w:pPr>
        <w:rPr>
          <w:rFonts w:ascii="Arial" w:hAnsi="Arial"/>
        </w:rPr>
      </w:pPr>
    </w:p>
    <w:p w:rsidR="007F4ACB" w:rsidRPr="00A8454B" w:rsidRDefault="007F4ACB" w:rsidP="002712BE">
      <w:pPr>
        <w:rPr>
          <w:rFonts w:ascii="Arial" w:hAnsi="Arial"/>
        </w:rPr>
      </w:pPr>
    </w:p>
    <w:p w:rsidR="00587DA0" w:rsidRDefault="00C03F9C" w:rsidP="002712BE">
      <w:pPr>
        <w:rPr>
          <w:rFonts w:ascii="Arial" w:hAnsi="Arial"/>
          <w:i/>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rsidR="0048525E" w:rsidRPr="00CE4A97" w:rsidRDefault="006E10B2" w:rsidP="002712BE">
      <w:pPr>
        <w:rPr>
          <w:rFonts w:ascii="Arial" w:hAnsi="Arial" w:cs="Arial"/>
        </w:rPr>
      </w:pPr>
      <w:r w:rsidRPr="00A8454B">
        <w:rPr>
          <w:rFonts w:ascii="Arial" w:hAnsi="Arial"/>
        </w:rPr>
        <w:br/>
      </w:r>
      <w:r w:rsidR="006F12A3">
        <w:rPr>
          <w:rFonts w:ascii="Arial" w:hAnsi="Arial"/>
        </w:rPr>
        <w:t>- A clinic that does not do genetic testing would probably start the patient on a low</w:t>
      </w:r>
      <w:r w:rsidR="00015D8A">
        <w:rPr>
          <w:rFonts w:ascii="Arial" w:hAnsi="Arial"/>
        </w:rPr>
        <w:t xml:space="preserve"> daily</w:t>
      </w:r>
      <w:r w:rsidR="006F12A3">
        <w:rPr>
          <w:rFonts w:ascii="Arial" w:hAnsi="Arial"/>
        </w:rPr>
        <w:t xml:space="preserve"> dose of warfarin (somewhere around 2-5 mg) and would slowly adjust the dosage higher or lower based on the resulting international normalized ratio (INR).  A loading dose of 0.1 mg/kg is also</w:t>
      </w:r>
      <w:r w:rsidR="00015D8A">
        <w:rPr>
          <w:rFonts w:ascii="Arial" w:hAnsi="Arial"/>
        </w:rPr>
        <w:t xml:space="preserve"> considered (</w:t>
      </w:r>
      <w:hyperlink r:id="rId7" w:history="1">
        <w:r w:rsidR="00015D8A">
          <w:rPr>
            <w:rStyle w:val="Hyperlink"/>
          </w:rPr>
          <w:t>http://www.pcics.org/pdf/Anticoagulation%20with%20Warfarin.pdf</w:t>
        </w:r>
      </w:hyperlink>
      <w:r w:rsidR="00015D8A">
        <w:t xml:space="preserve">) </w:t>
      </w:r>
      <w:r w:rsidR="00015D8A" w:rsidRPr="00587DA0">
        <w:rPr>
          <w:rFonts w:ascii="Arial" w:hAnsi="Arial" w:cs="Arial"/>
        </w:rPr>
        <w:t>for patients “when prompt elevation in INR desired and the patient’s INR can be monitored very closely (usually on a daily basis).”</w:t>
      </w:r>
      <w:r w:rsidR="00CE4A97">
        <w:t xml:space="preserve">  </w:t>
      </w:r>
      <w:r w:rsidR="00CE4A97">
        <w:rPr>
          <w:rFonts w:ascii="Arial" w:hAnsi="Arial" w:cs="Arial"/>
        </w:rPr>
        <w:t xml:space="preserve">From a clinic that does genetic testing, </w:t>
      </w:r>
      <w:r w:rsidR="00CE4A97">
        <w:rPr>
          <w:rFonts w:ascii="Arial" w:hAnsi="Arial" w:cs="Arial"/>
        </w:rPr>
        <w:lastRenderedPageBreak/>
        <w:t xml:space="preserve">the </w:t>
      </w:r>
      <w:r w:rsidR="0067002D">
        <w:rPr>
          <w:rFonts w:ascii="Arial" w:hAnsi="Arial" w:cs="Arial"/>
        </w:rPr>
        <w:t xml:space="preserve">estimated dose is about 24.7 mg/week (from </w:t>
      </w:r>
      <w:proofErr w:type="spellStart"/>
      <w:r w:rsidR="0067002D">
        <w:rPr>
          <w:rFonts w:ascii="Arial" w:hAnsi="Arial" w:cs="Arial"/>
        </w:rPr>
        <w:t>genotation</w:t>
      </w:r>
      <w:proofErr w:type="spellEnd"/>
      <w:r w:rsidR="0067002D">
        <w:rPr>
          <w:rFonts w:ascii="Arial" w:hAnsi="Arial" w:cs="Arial"/>
        </w:rPr>
        <w:t xml:space="preserve">).  </w:t>
      </w:r>
      <w:r w:rsidR="00F12D46">
        <w:rPr>
          <w:rFonts w:ascii="Arial" w:hAnsi="Arial" w:cs="Arial"/>
        </w:rPr>
        <w:t>The genetic reasoning for the lower dose for this patient is because of his genotype at rs9923231.  He has a TT genotype, which increases sensitivity to warfarin and requires a lower dose.  He also has an increased sensitivity due to his genotype at CYP2C9.</w:t>
      </w:r>
    </w:p>
    <w:p w:rsidR="006E10B2" w:rsidRPr="00A8454B" w:rsidRDefault="006E10B2" w:rsidP="002712BE">
      <w:pPr>
        <w:rPr>
          <w:rFonts w:ascii="Arial" w:hAnsi="Arial"/>
        </w:rPr>
      </w:pPr>
      <w:r w:rsidRPr="00A8454B">
        <w:rPr>
          <w:rFonts w:ascii="Arial" w:hAnsi="Arial"/>
        </w:rPr>
        <w:br/>
      </w:r>
    </w:p>
    <w:p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rsidR="006E10B2" w:rsidRPr="00A8454B" w:rsidRDefault="006E10B2" w:rsidP="002712BE">
      <w:pPr>
        <w:rPr>
          <w:rFonts w:ascii="Arial" w:hAnsi="Arial"/>
        </w:rPr>
      </w:pPr>
    </w:p>
    <w:p w:rsidR="007F4ACB" w:rsidRDefault="001821B3" w:rsidP="002712BE">
      <w:pPr>
        <w:rPr>
          <w:rFonts w:ascii="Arial" w:hAnsi="Arial"/>
        </w:rPr>
      </w:pPr>
      <w:r>
        <w:rPr>
          <w:rFonts w:ascii="Arial" w:hAnsi="Arial"/>
        </w:rPr>
        <w:t>No, at rs4149056 the mother has a genotype of CC which has been linked to a 5-16 fold increase risk for developing myopathy or other adverse side effects when taking simvastatin.</w:t>
      </w:r>
    </w:p>
    <w:p w:rsidR="0048525E" w:rsidRPr="00A8454B" w:rsidRDefault="0048525E" w:rsidP="002712BE">
      <w:pPr>
        <w:rPr>
          <w:rFonts w:ascii="Arial" w:hAnsi="Arial"/>
        </w:rPr>
      </w:pPr>
    </w:p>
    <w:p w:rsidR="007F4ACB" w:rsidRPr="00A8454B" w:rsidRDefault="007F4ACB" w:rsidP="002712BE">
      <w:pPr>
        <w:rPr>
          <w:rFonts w:ascii="Arial" w:hAnsi="Arial"/>
        </w:rPr>
      </w:pPr>
    </w:p>
    <w:p w:rsidR="006E10B2" w:rsidRPr="00A8454B" w:rsidRDefault="006E10B2" w:rsidP="002712BE">
      <w:pPr>
        <w:rPr>
          <w:rFonts w:ascii="Arial" w:hAnsi="Arial"/>
        </w:rPr>
      </w:pPr>
    </w:p>
    <w:p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rsidR="002712BE" w:rsidRPr="00794AAD"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rsidR="002712BE" w:rsidRDefault="00794AAD" w:rsidP="00794AAD">
      <w:pPr>
        <w:pStyle w:val="ListParagraph"/>
        <w:rPr>
          <w:rFonts w:ascii="Arial" w:hAnsi="Arial" w:cs="Arial"/>
          <w:i/>
          <w:color w:val="000000"/>
        </w:rPr>
      </w:pPr>
      <w:r>
        <w:rPr>
          <w:rFonts w:ascii="Arial" w:hAnsi="Arial" w:cs="Arial"/>
          <w:color w:val="000000"/>
        </w:rPr>
        <w:t>The likelihood prior was 23.7%</w:t>
      </w:r>
    </w:p>
    <w:p w:rsidR="002712BE" w:rsidRPr="002712BE" w:rsidRDefault="002712BE" w:rsidP="002712BE">
      <w:pPr>
        <w:rPr>
          <w:rFonts w:ascii="Arial" w:hAnsi="Arial" w:cs="Arial"/>
          <w:i/>
          <w:color w:val="000000"/>
        </w:rPr>
      </w:pPr>
    </w:p>
    <w:p w:rsidR="002712BE" w:rsidRPr="00794AAD"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rsidR="00794AAD" w:rsidRPr="002712BE" w:rsidRDefault="00794AAD" w:rsidP="00794AAD">
      <w:pPr>
        <w:pStyle w:val="ListParagraph"/>
        <w:rPr>
          <w:rFonts w:ascii="Arial" w:hAnsi="Arial" w:cs="Arial"/>
          <w:i/>
          <w:color w:val="000000"/>
        </w:rPr>
      </w:pPr>
      <w:r>
        <w:rPr>
          <w:rFonts w:ascii="Arial" w:hAnsi="Arial" w:cs="Arial"/>
          <w:color w:val="000000"/>
        </w:rPr>
        <w:t>The likelihood following analysis is 44.206%</w:t>
      </w:r>
    </w:p>
    <w:p w:rsidR="002712BE" w:rsidRPr="002712BE" w:rsidRDefault="002712BE" w:rsidP="002712BE">
      <w:pPr>
        <w:rPr>
          <w:rFonts w:ascii="Arial" w:hAnsi="Arial" w:cs="Arial"/>
          <w:i/>
          <w:color w:val="000000"/>
        </w:rPr>
      </w:pPr>
    </w:p>
    <w:p w:rsidR="002712BE" w:rsidRPr="00794AAD"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rsidR="002712BE" w:rsidRPr="002712BE" w:rsidRDefault="00794AAD" w:rsidP="00794AAD">
      <w:pPr>
        <w:pStyle w:val="ListParagraph"/>
        <w:rPr>
          <w:rFonts w:ascii="Arial" w:hAnsi="Arial" w:cs="Arial"/>
          <w:i/>
          <w:color w:val="000000"/>
        </w:rPr>
      </w:pPr>
      <w:r>
        <w:rPr>
          <w:rFonts w:ascii="Arial" w:hAnsi="Arial" w:cs="Arial"/>
          <w:color w:val="000000"/>
        </w:rPr>
        <w:t>15 SNPs were used in the analysis.</w:t>
      </w:r>
    </w:p>
    <w:p w:rsidR="002712BE" w:rsidRPr="002712BE" w:rsidRDefault="002712BE" w:rsidP="002712BE">
      <w:pPr>
        <w:pStyle w:val="ListParagraph"/>
        <w:rPr>
          <w:rFonts w:ascii="Arial" w:hAnsi="Arial" w:cs="Arial"/>
          <w:i/>
          <w:color w:val="000000"/>
        </w:rPr>
      </w:pPr>
    </w:p>
    <w:p w:rsidR="002712BE" w:rsidRPr="00794AAD"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rsidR="00794AAD" w:rsidRPr="002712BE" w:rsidRDefault="00794AAD" w:rsidP="00794AAD">
      <w:pPr>
        <w:pStyle w:val="ListParagraph"/>
        <w:rPr>
          <w:rFonts w:ascii="Arial" w:hAnsi="Arial" w:cs="Arial"/>
          <w:i/>
          <w:color w:val="000000"/>
        </w:rPr>
      </w:pPr>
      <w:r>
        <w:rPr>
          <w:rFonts w:ascii="Arial" w:hAnsi="Arial" w:cs="Arial"/>
          <w:color w:val="000000"/>
        </w:rPr>
        <w:t xml:space="preserve">A running total of the probability was calculated </w:t>
      </w:r>
      <w:r w:rsidR="0043749A">
        <w:rPr>
          <w:rFonts w:ascii="Arial" w:hAnsi="Arial" w:cs="Arial"/>
          <w:color w:val="000000"/>
        </w:rPr>
        <w:t xml:space="preserve">by adding the likelihood ratio (LR) of each SNP to the existing probability.  The SNP with the biggest impact was </w:t>
      </w:r>
      <w:proofErr w:type="gramStart"/>
      <w:r w:rsidR="0043749A">
        <w:rPr>
          <w:rFonts w:ascii="Arial" w:hAnsi="Arial" w:cs="Arial"/>
          <w:color w:val="000000"/>
        </w:rPr>
        <w:t>9465871,</w:t>
      </w:r>
      <w:proofErr w:type="gramEnd"/>
      <w:r w:rsidR="0043749A">
        <w:rPr>
          <w:rFonts w:ascii="Arial" w:hAnsi="Arial" w:cs="Arial"/>
          <w:color w:val="000000"/>
        </w:rPr>
        <w:t xml:space="preserve"> it has the largest LR of 1.5 and altered the probability by ~9% (more than any other SNP).</w:t>
      </w:r>
    </w:p>
    <w:p w:rsidR="002712BE" w:rsidRPr="002712BE" w:rsidRDefault="002712BE" w:rsidP="002712BE">
      <w:pPr>
        <w:rPr>
          <w:rFonts w:ascii="Arial" w:hAnsi="Arial" w:cs="Arial"/>
          <w:i/>
          <w:color w:val="000000"/>
        </w:rPr>
      </w:pPr>
    </w:p>
    <w:p w:rsidR="0043749A" w:rsidRPr="0043749A"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 xml:space="preserve">type </w:t>
      </w:r>
      <w:proofErr w:type="gramStart"/>
      <w:r w:rsidRPr="002712BE">
        <w:rPr>
          <w:rFonts w:ascii="Arial" w:hAnsi="Arial" w:cs="Arial"/>
          <w:color w:val="000000"/>
        </w:rPr>
        <w:t>2 diabetes</w:t>
      </w:r>
      <w:proofErr w:type="gramEnd"/>
      <w:r w:rsidRPr="002712BE">
        <w:rPr>
          <w:rFonts w:ascii="Arial" w:hAnsi="Arial" w:cs="Arial"/>
          <w:color w:val="000000"/>
        </w:rPr>
        <w:t>?</w:t>
      </w:r>
    </w:p>
    <w:p w:rsidR="006E10B2" w:rsidRDefault="003844C1" w:rsidP="0043749A">
      <w:pPr>
        <w:pStyle w:val="ListParagraph"/>
        <w:rPr>
          <w:rFonts w:ascii="Arial" w:hAnsi="Arial"/>
        </w:rPr>
      </w:pPr>
      <w:r>
        <w:rPr>
          <w:rFonts w:ascii="Arial" w:hAnsi="Arial" w:cs="Arial"/>
          <w:color w:val="000000"/>
        </w:rPr>
        <w:t>I would suggest to the family that the daughter should begin to exercise regularly and to start eating a healthy diet.  Also, it would be a good idea to get a regular checkup.</w:t>
      </w:r>
      <w:r w:rsidR="007D41B2" w:rsidRPr="002712BE">
        <w:rPr>
          <w:rFonts w:ascii="Arial" w:hAnsi="Arial" w:cs="Arial"/>
          <w:color w:val="000000"/>
        </w:rPr>
        <w:br/>
      </w:r>
    </w:p>
    <w:p w:rsidR="002712BE" w:rsidRPr="002712BE" w:rsidRDefault="002712BE" w:rsidP="002712BE">
      <w:pPr>
        <w:pStyle w:val="ListParagraph"/>
        <w:rPr>
          <w:rFonts w:ascii="Arial" w:hAnsi="Arial"/>
        </w:rPr>
      </w:pPr>
    </w:p>
    <w:p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0"/>
      <w:r w:rsidR="00A87D75">
        <w:rPr>
          <w:rFonts w:ascii="Arial" w:hAnsi="Arial"/>
          <w:i/>
        </w:rPr>
        <w:t>15 points total</w:t>
      </w:r>
      <w:commentRangeEnd w:id="0"/>
      <w:r w:rsidR="005F0913">
        <w:rPr>
          <w:rStyle w:val="CommentReference"/>
        </w:rPr>
        <w:commentReference w:id="0"/>
      </w:r>
      <w:r w:rsidR="00A87D75">
        <w:rPr>
          <w:rFonts w:ascii="Arial" w:hAnsi="Arial"/>
          <w:i/>
        </w:rPr>
        <w:t>)</w:t>
      </w:r>
    </w:p>
    <w:p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rsidTr="002712BE">
        <w:tc>
          <w:tcPr>
            <w:tcW w:w="1458" w:type="dxa"/>
          </w:tcPr>
          <w:p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rsidR="002712BE" w:rsidRPr="002712BE" w:rsidRDefault="002712BE" w:rsidP="00C455D6">
            <w:pPr>
              <w:rPr>
                <w:rFonts w:ascii="Arial" w:hAnsi="Arial"/>
                <w:b/>
              </w:rPr>
            </w:pPr>
            <w:r>
              <w:rPr>
                <w:rFonts w:ascii="Arial" w:hAnsi="Arial"/>
                <w:b/>
              </w:rPr>
              <w:t>odds ratio</w:t>
            </w:r>
          </w:p>
        </w:tc>
        <w:tc>
          <w:tcPr>
            <w:tcW w:w="1620" w:type="dxa"/>
          </w:tcPr>
          <w:p w:rsidR="002712BE" w:rsidRPr="002712BE" w:rsidRDefault="002712BE" w:rsidP="00C455D6">
            <w:pPr>
              <w:rPr>
                <w:rFonts w:ascii="Arial" w:hAnsi="Arial"/>
                <w:b/>
              </w:rPr>
            </w:pPr>
            <w:r>
              <w:rPr>
                <w:rFonts w:ascii="Arial" w:hAnsi="Arial"/>
                <w:b/>
              </w:rPr>
              <w:t>p-value</w:t>
            </w:r>
          </w:p>
        </w:tc>
        <w:tc>
          <w:tcPr>
            <w:tcW w:w="1260" w:type="dxa"/>
          </w:tcPr>
          <w:p w:rsidR="002712BE" w:rsidRPr="002712BE" w:rsidRDefault="002712BE" w:rsidP="00C455D6">
            <w:pPr>
              <w:rPr>
                <w:rFonts w:ascii="Arial" w:hAnsi="Arial"/>
                <w:b/>
              </w:rPr>
            </w:pPr>
            <w:r>
              <w:rPr>
                <w:rFonts w:ascii="Arial" w:hAnsi="Arial"/>
                <w:b/>
              </w:rPr>
              <w:t>cases</w:t>
            </w:r>
          </w:p>
        </w:tc>
        <w:tc>
          <w:tcPr>
            <w:tcW w:w="1350" w:type="dxa"/>
          </w:tcPr>
          <w:p w:rsidR="002712BE" w:rsidRPr="002712BE" w:rsidRDefault="002712BE" w:rsidP="00C455D6">
            <w:pPr>
              <w:rPr>
                <w:rFonts w:ascii="Arial" w:hAnsi="Arial"/>
                <w:b/>
              </w:rPr>
            </w:pPr>
            <w:r w:rsidRPr="002712BE">
              <w:rPr>
                <w:rFonts w:ascii="Arial" w:hAnsi="Arial"/>
                <w:b/>
              </w:rPr>
              <w:t>controls</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rs4402960</w:t>
            </w:r>
          </w:p>
        </w:tc>
        <w:tc>
          <w:tcPr>
            <w:tcW w:w="1440" w:type="dxa"/>
          </w:tcPr>
          <w:p w:rsidR="002712BE" w:rsidRPr="002712BE" w:rsidRDefault="002712BE" w:rsidP="00C455D6">
            <w:pPr>
              <w:rPr>
                <w:rFonts w:ascii="Arial" w:hAnsi="Arial"/>
              </w:rPr>
            </w:pPr>
            <w:r>
              <w:rPr>
                <w:rFonts w:ascii="Arial" w:hAnsi="Arial"/>
              </w:rPr>
              <w:t>1.14</w:t>
            </w:r>
          </w:p>
        </w:tc>
        <w:tc>
          <w:tcPr>
            <w:tcW w:w="1620" w:type="dxa"/>
          </w:tcPr>
          <w:p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rsidR="002712BE" w:rsidRPr="002712BE" w:rsidRDefault="002712BE" w:rsidP="00C455D6">
            <w:pPr>
              <w:rPr>
                <w:rFonts w:ascii="Arial" w:hAnsi="Arial"/>
              </w:rPr>
            </w:pPr>
            <w:r>
              <w:rPr>
                <w:rFonts w:ascii="Arial" w:hAnsi="Arial"/>
              </w:rPr>
              <w:t>14586</w:t>
            </w:r>
          </w:p>
        </w:tc>
        <w:tc>
          <w:tcPr>
            <w:tcW w:w="1350" w:type="dxa"/>
          </w:tcPr>
          <w:p w:rsidR="002712BE" w:rsidRPr="002712BE" w:rsidRDefault="002712BE" w:rsidP="00C455D6">
            <w:pPr>
              <w:rPr>
                <w:rFonts w:ascii="Arial" w:hAnsi="Arial"/>
              </w:rPr>
            </w:pPr>
            <w:r>
              <w:rPr>
                <w:rFonts w:ascii="Arial" w:hAnsi="Arial"/>
              </w:rPr>
              <w:t>17968</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rs7754840</w:t>
            </w:r>
          </w:p>
        </w:tc>
        <w:tc>
          <w:tcPr>
            <w:tcW w:w="1440" w:type="dxa"/>
          </w:tcPr>
          <w:p w:rsidR="002712BE" w:rsidRPr="002712BE" w:rsidRDefault="002712BE" w:rsidP="00C455D6">
            <w:pPr>
              <w:rPr>
                <w:rFonts w:ascii="Arial" w:hAnsi="Arial"/>
              </w:rPr>
            </w:pPr>
            <w:r>
              <w:rPr>
                <w:rFonts w:ascii="Arial" w:hAnsi="Arial"/>
              </w:rPr>
              <w:t>1.28</w:t>
            </w:r>
          </w:p>
        </w:tc>
        <w:tc>
          <w:tcPr>
            <w:tcW w:w="1620" w:type="dxa"/>
          </w:tcPr>
          <w:p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rsidR="002712BE" w:rsidRPr="002712BE" w:rsidRDefault="002712BE" w:rsidP="00C455D6">
            <w:pPr>
              <w:rPr>
                <w:rFonts w:ascii="Arial" w:hAnsi="Arial"/>
              </w:rPr>
            </w:pPr>
            <w:r>
              <w:rPr>
                <w:rFonts w:ascii="Arial" w:hAnsi="Arial"/>
              </w:rPr>
              <w:t>1921</w:t>
            </w:r>
          </w:p>
        </w:tc>
        <w:tc>
          <w:tcPr>
            <w:tcW w:w="1350" w:type="dxa"/>
          </w:tcPr>
          <w:p w:rsidR="002712BE" w:rsidRPr="002712BE" w:rsidRDefault="002712BE" w:rsidP="00C455D6">
            <w:pPr>
              <w:rPr>
                <w:rFonts w:ascii="Arial" w:hAnsi="Arial"/>
              </w:rPr>
            </w:pPr>
            <w:r>
              <w:rPr>
                <w:rFonts w:ascii="Arial" w:hAnsi="Arial"/>
              </w:rPr>
              <w:t>1622</w:t>
            </w:r>
          </w:p>
        </w:tc>
      </w:tr>
    </w:tbl>
    <w:p w:rsidR="006E10B2" w:rsidRPr="00A8454B" w:rsidRDefault="006E10B2"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rsidR="002712BE" w:rsidRDefault="00FA145D" w:rsidP="00C66826">
      <w:pPr>
        <w:pStyle w:val="ListParagraph"/>
        <w:numPr>
          <w:ilvl w:val="0"/>
          <w:numId w:val="11"/>
        </w:numPr>
        <w:rPr>
          <w:rFonts w:ascii="Arial" w:hAnsi="Arial"/>
        </w:rPr>
      </w:pPr>
      <w:r>
        <w:rPr>
          <w:rFonts w:ascii="Arial" w:hAnsi="Arial"/>
        </w:rPr>
        <w:t>Rs7754840, the odds ratio is slightly larger than rs4402960 so the effect size is slightly larger.</w:t>
      </w:r>
    </w:p>
    <w:p w:rsidR="002712BE" w:rsidRPr="002712BE" w:rsidRDefault="002712BE"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rsidR="002712BE" w:rsidRPr="00C66826" w:rsidRDefault="00C66826" w:rsidP="00C66826">
      <w:pPr>
        <w:pStyle w:val="ListParagraph"/>
        <w:numPr>
          <w:ilvl w:val="0"/>
          <w:numId w:val="11"/>
        </w:numPr>
        <w:rPr>
          <w:rFonts w:ascii="Arial" w:hAnsi="Arial"/>
        </w:rPr>
      </w:pPr>
      <w:r w:rsidRPr="00C66826">
        <w:rPr>
          <w:rFonts w:ascii="Arial" w:hAnsi="Arial"/>
        </w:rPr>
        <w:t>Rs4402960, the p-value for this SNP is must smaller meaning it is more statistically significant.  This SNP also has a much larger cohort that the statistics came from so it is much more likely to be of true significance.</w:t>
      </w:r>
    </w:p>
    <w:p w:rsidR="002712BE" w:rsidRPr="002712BE" w:rsidRDefault="002712BE" w:rsidP="002712BE">
      <w:pPr>
        <w:rPr>
          <w:rFonts w:ascii="Arial" w:hAnsi="Arial"/>
        </w:rPr>
      </w:pPr>
    </w:p>
    <w:p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rsidR="002712BE" w:rsidRDefault="00C66826" w:rsidP="00C66826">
      <w:pPr>
        <w:pStyle w:val="ListParagraph"/>
        <w:numPr>
          <w:ilvl w:val="0"/>
          <w:numId w:val="11"/>
        </w:numPr>
        <w:rPr>
          <w:rFonts w:ascii="Arial" w:hAnsi="Arial"/>
        </w:rPr>
      </w:pPr>
      <w:r>
        <w:rPr>
          <w:rFonts w:ascii="Arial" w:hAnsi="Arial"/>
        </w:rPr>
        <w:t>No, as we see from these two SNPs the SNP with a larger effect size may not be the most statistically significant. This can result from the size of the cohort or how rare the SNP is in the population being studied.</w:t>
      </w:r>
    </w:p>
    <w:p w:rsidR="002712BE" w:rsidRPr="002712BE" w:rsidRDefault="002712BE" w:rsidP="002712BE">
      <w:pPr>
        <w:rPr>
          <w:rFonts w:ascii="Arial" w:hAnsi="Arial"/>
        </w:rPr>
      </w:pPr>
    </w:p>
    <w:p w:rsidR="00692B36" w:rsidRPr="002712BE" w:rsidRDefault="00AD14CB" w:rsidP="002712BE">
      <w:pPr>
        <w:pStyle w:val="ListParagraph"/>
        <w:numPr>
          <w:ilvl w:val="0"/>
          <w:numId w:val="9"/>
        </w:numPr>
        <w:rPr>
          <w:rFonts w:ascii="Arial" w:hAnsi="Arial"/>
        </w:rPr>
      </w:pPr>
      <w:proofErr w:type="gramStart"/>
      <w:r w:rsidRPr="002712BE">
        <w:rPr>
          <w:rFonts w:ascii="Arial" w:hAnsi="Arial"/>
        </w:rPr>
        <w:t>rs7754840</w:t>
      </w:r>
      <w:proofErr w:type="gramEnd"/>
      <w:r w:rsidRPr="002712BE">
        <w:rPr>
          <w:rFonts w:ascii="Arial" w:hAnsi="Arial"/>
        </w:rPr>
        <w:t xml:space="preserve">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rsidR="006E10B2" w:rsidRPr="00C66826" w:rsidRDefault="00C66826" w:rsidP="00C66826">
      <w:pPr>
        <w:pStyle w:val="ListParagraph"/>
        <w:numPr>
          <w:ilvl w:val="0"/>
          <w:numId w:val="11"/>
        </w:numPr>
        <w:rPr>
          <w:rFonts w:ascii="Arial" w:hAnsi="Arial"/>
        </w:rPr>
      </w:pPr>
      <w:r>
        <w:rPr>
          <w:rFonts w:ascii="Arial" w:hAnsi="Arial"/>
        </w:rPr>
        <w:t xml:space="preserve">No, this SNP is not necessarily </w:t>
      </w:r>
      <w:r w:rsidR="001D3563">
        <w:rPr>
          <w:rFonts w:ascii="Arial" w:hAnsi="Arial"/>
        </w:rPr>
        <w:t xml:space="preserve">the casual mutation.  It could just as easily be a SNP linked to the casual mutation by being located very near.  </w:t>
      </w:r>
      <w:r w:rsidR="00D85036">
        <w:rPr>
          <w:rFonts w:ascii="Arial" w:hAnsi="Arial"/>
        </w:rPr>
        <w:t xml:space="preserve">This does implicate CDKAL1 as being involved in type </w:t>
      </w:r>
      <w:proofErr w:type="gramStart"/>
      <w:r w:rsidR="00D85036">
        <w:rPr>
          <w:rFonts w:ascii="Arial" w:hAnsi="Arial"/>
        </w:rPr>
        <w:t>2 diabetes</w:t>
      </w:r>
      <w:proofErr w:type="gramEnd"/>
      <w:r w:rsidR="00D85036">
        <w:rPr>
          <w:rFonts w:ascii="Arial" w:hAnsi="Arial"/>
        </w:rPr>
        <w:t>.</w:t>
      </w:r>
    </w:p>
    <w:p w:rsidR="006E10B2" w:rsidRPr="00A8454B" w:rsidRDefault="006E10B2" w:rsidP="002712BE">
      <w:pPr>
        <w:rPr>
          <w:rFonts w:ascii="Arial" w:hAnsi="Arial"/>
        </w:rPr>
      </w:pPr>
    </w:p>
    <w:p w:rsidR="007F4ACB" w:rsidRPr="00A8454B" w:rsidRDefault="007F4ACB" w:rsidP="002712BE">
      <w:pPr>
        <w:rPr>
          <w:rFonts w:ascii="Arial" w:hAnsi="Arial"/>
        </w:rPr>
      </w:pPr>
    </w:p>
    <w:p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rsidR="0039136E" w:rsidRDefault="0039136E" w:rsidP="002712BE">
      <w:pPr>
        <w:rPr>
          <w:rFonts w:ascii="Arial" w:hAnsi="Arial"/>
        </w:rPr>
      </w:pPr>
    </w:p>
    <w:p w:rsidR="002B538B" w:rsidRDefault="0039136E" w:rsidP="002712BE">
      <w:pPr>
        <w:rPr>
          <w:rFonts w:ascii="Arial" w:hAnsi="Arial"/>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1"/>
      <w:commentRangeStart w:id="2"/>
      <w:r w:rsidR="00A87D75">
        <w:rPr>
          <w:rFonts w:ascii="Arial" w:hAnsi="Arial"/>
          <w:i/>
        </w:rPr>
        <w:t>15 points total</w:t>
      </w:r>
      <w:commentRangeEnd w:id="1"/>
      <w:r w:rsidR="005F0913">
        <w:rPr>
          <w:rStyle w:val="CommentReference"/>
        </w:rPr>
        <w:commentReference w:id="1"/>
      </w:r>
      <w:commentRangeEnd w:id="2"/>
      <w:r w:rsidR="005F0913">
        <w:rPr>
          <w:rStyle w:val="CommentReference"/>
        </w:rPr>
        <w:commentReference w:id="2"/>
      </w:r>
      <w:r w:rsidR="00B95AFC" w:rsidRPr="00A8454B">
        <w:rPr>
          <w:rFonts w:ascii="Arial" w:hAnsi="Arial"/>
          <w:i/>
        </w:rPr>
        <w:t>)</w:t>
      </w:r>
    </w:p>
    <w:p w:rsidR="00A32B3B" w:rsidRDefault="00A32B3B" w:rsidP="002712BE">
      <w:pPr>
        <w:rPr>
          <w:rFonts w:ascii="Arial" w:hAnsi="Arial"/>
        </w:rPr>
      </w:pPr>
    </w:p>
    <w:p w:rsidR="00A32B3B" w:rsidRPr="0057315F" w:rsidRDefault="00A32B3B" w:rsidP="00A32B3B">
      <w:pPr>
        <w:pStyle w:val="ListParagraph"/>
        <w:numPr>
          <w:ilvl w:val="0"/>
          <w:numId w:val="13"/>
        </w:numPr>
        <w:rPr>
          <w:rFonts w:ascii="Arial" w:hAnsi="Arial"/>
        </w:rPr>
      </w:pPr>
      <w:r w:rsidRPr="00A32B3B">
        <w:rPr>
          <w:rFonts w:ascii="Arial" w:hAnsi="Arial"/>
        </w:rPr>
        <w:t xml:space="preserve">Alzheimer’s: </w:t>
      </w:r>
      <w:r>
        <w:rPr>
          <w:rFonts w:ascii="Arial" w:hAnsi="Arial"/>
        </w:rPr>
        <w:t>looking at the Apo-</w:t>
      </w:r>
      <w:r>
        <w:rPr>
          <w:rFonts w:ascii="Arial" w:hAnsi="Arial" w:cs="Arial"/>
        </w:rPr>
        <w:t xml:space="preserve">ε4 SNPs (rs429358 and rs7412), we see that the father is CC/CC and the mother is CT/CC.  A 429358(C) + </w:t>
      </w:r>
      <w:r>
        <w:rPr>
          <w:rFonts w:ascii="Arial" w:hAnsi="Arial" w:cs="Arial"/>
        </w:rPr>
        <w:lastRenderedPageBreak/>
        <w:t>7412(C) genotype has an increased risk of Alzheimer’s and a (C</w:t>
      </w:r>
      <w:proofErr w:type="gramStart"/>
      <w:r>
        <w:rPr>
          <w:rFonts w:ascii="Arial" w:hAnsi="Arial" w:cs="Arial"/>
        </w:rPr>
        <w:t>;C</w:t>
      </w:r>
      <w:proofErr w:type="gramEnd"/>
      <w:r>
        <w:rPr>
          <w:rFonts w:ascii="Arial" w:hAnsi="Arial" w:cs="Arial"/>
        </w:rPr>
        <w:t xml:space="preserve">) + (C;C) genotype has a very increased risk of Alzheimer’s (risk is about 45% to develop by the age of 80; </w:t>
      </w:r>
      <w:proofErr w:type="spellStart"/>
      <w:r>
        <w:rPr>
          <w:rFonts w:ascii="Arial" w:hAnsi="Arial" w:cs="Arial"/>
        </w:rPr>
        <w:t>SNPedia</w:t>
      </w:r>
      <w:proofErr w:type="spellEnd"/>
      <w:r>
        <w:rPr>
          <w:rFonts w:ascii="Arial" w:hAnsi="Arial" w:cs="Arial"/>
        </w:rPr>
        <w:t>).  There is an 100% chance of their child getting a (C) + (C) genotype and a 50% of the (C</w:t>
      </w:r>
      <w:proofErr w:type="gramStart"/>
      <w:r>
        <w:rPr>
          <w:rFonts w:ascii="Arial" w:hAnsi="Arial" w:cs="Arial"/>
        </w:rPr>
        <w:t>;C</w:t>
      </w:r>
      <w:proofErr w:type="gramEnd"/>
      <w:r>
        <w:rPr>
          <w:rFonts w:ascii="Arial" w:hAnsi="Arial" w:cs="Arial"/>
        </w:rPr>
        <w:t xml:space="preserve">) + (C;C) genotype, so at the very least their child will have an increased risk of Alzheimer’s. </w:t>
      </w:r>
    </w:p>
    <w:p w:rsidR="0057315F" w:rsidRPr="0057315F" w:rsidRDefault="0057315F" w:rsidP="00A32B3B">
      <w:pPr>
        <w:pStyle w:val="ListParagraph"/>
        <w:numPr>
          <w:ilvl w:val="0"/>
          <w:numId w:val="13"/>
        </w:numPr>
        <w:rPr>
          <w:rFonts w:ascii="Arial" w:hAnsi="Arial"/>
        </w:rPr>
      </w:pPr>
      <w:r>
        <w:rPr>
          <w:rFonts w:ascii="Arial" w:hAnsi="Arial" w:cs="Arial"/>
        </w:rPr>
        <w:t>Hemochromatosis: at rs1800562 the father is GG and the mother is AG.  The AG genotype is a carrier of the disease and is likely unaffected unless they are also a carrier of the disease allele at rs1799945 (neither parent has the disease allele at this position).  There is a 50% chance the mother will pass on the A (disease) allele and thereby making the child a carrier.  Since neither parent can pass on a second disease allele at rs1799945, it is very unlikely that the child will develop hemochromatosis.</w:t>
      </w:r>
    </w:p>
    <w:p w:rsidR="0057315F" w:rsidRPr="003113C4" w:rsidRDefault="0057315F" w:rsidP="00A32B3B">
      <w:pPr>
        <w:pStyle w:val="ListParagraph"/>
        <w:numPr>
          <w:ilvl w:val="0"/>
          <w:numId w:val="13"/>
        </w:numPr>
        <w:rPr>
          <w:rFonts w:ascii="Arial" w:hAnsi="Arial"/>
        </w:rPr>
      </w:pPr>
      <w:r>
        <w:rPr>
          <w:rFonts w:ascii="Arial" w:hAnsi="Arial" w:cs="Arial"/>
        </w:rPr>
        <w:t xml:space="preserve">Breast Cancer: </w:t>
      </w:r>
      <w:r w:rsidR="00240830">
        <w:rPr>
          <w:rFonts w:ascii="Arial" w:hAnsi="Arial" w:cs="Arial"/>
        </w:rPr>
        <w:t>at rs77944974 the father is II and the mother is DI.  Having the DI genotype leads to an 81% chance of developing breast cancer and a 50% chance of developing ovarian cancer</w:t>
      </w:r>
      <w:r w:rsidR="003113C4">
        <w:rPr>
          <w:rFonts w:ascii="Arial" w:hAnsi="Arial" w:cs="Arial"/>
        </w:rPr>
        <w:t xml:space="preserve"> (for women)</w:t>
      </w:r>
      <w:r w:rsidR="00240830">
        <w:rPr>
          <w:rFonts w:ascii="Arial" w:hAnsi="Arial" w:cs="Arial"/>
        </w:rPr>
        <w:t>.  There is a 50% chance of the mother passing on t</w:t>
      </w:r>
      <w:r w:rsidR="003113C4">
        <w:rPr>
          <w:rFonts w:ascii="Arial" w:hAnsi="Arial" w:cs="Arial"/>
        </w:rPr>
        <w:t>he D allele and the child having the DI genotype.  There is also a 50% chance the child will be a girl, so overall there is a 25% chance that the child will have the risk percentages mentioned for breast and ovarian cancer.</w:t>
      </w:r>
    </w:p>
    <w:p w:rsidR="003113C4" w:rsidRPr="00362A81" w:rsidRDefault="003113C4" w:rsidP="00A32B3B">
      <w:pPr>
        <w:pStyle w:val="ListParagraph"/>
        <w:numPr>
          <w:ilvl w:val="0"/>
          <w:numId w:val="13"/>
        </w:numPr>
        <w:rPr>
          <w:rFonts w:ascii="Arial" w:hAnsi="Arial"/>
        </w:rPr>
      </w:pPr>
      <w:r>
        <w:rPr>
          <w:rFonts w:ascii="Arial" w:hAnsi="Arial" w:cs="Arial"/>
        </w:rPr>
        <w:t xml:space="preserve">Cystic Fibrosis: </w:t>
      </w:r>
      <w:r w:rsidR="00362A81">
        <w:rPr>
          <w:rFonts w:ascii="Arial" w:hAnsi="Arial" w:cs="Arial"/>
        </w:rPr>
        <w:t>at 113993960 both parents are DI. Having two disease alleles will result in development of cystic fibrosis so there is a 25% chance that both parents will pass on their disease gene and the child will develop cystic fibrosis.</w:t>
      </w:r>
    </w:p>
    <w:p w:rsidR="00113B60" w:rsidRPr="00362A81" w:rsidRDefault="00362A81" w:rsidP="002712BE">
      <w:pPr>
        <w:pStyle w:val="ListParagraph"/>
        <w:numPr>
          <w:ilvl w:val="0"/>
          <w:numId w:val="13"/>
        </w:numPr>
        <w:rPr>
          <w:rFonts w:ascii="Arial" w:hAnsi="Arial"/>
        </w:rPr>
      </w:pPr>
      <w:r>
        <w:rPr>
          <w:rFonts w:ascii="Arial" w:hAnsi="Arial" w:cs="Arial"/>
        </w:rPr>
        <w:t xml:space="preserve">Sickle Cell: at rs334 both parents are AA genotype.  This is the </w:t>
      </w:r>
      <w:r w:rsidR="00F609C8">
        <w:rPr>
          <w:rFonts w:ascii="Arial" w:hAnsi="Arial" w:cs="Arial"/>
        </w:rPr>
        <w:t>non-</w:t>
      </w:r>
      <w:r>
        <w:rPr>
          <w:rFonts w:ascii="Arial" w:hAnsi="Arial" w:cs="Arial"/>
        </w:rPr>
        <w:t>disease genotype for sickl</w:t>
      </w:r>
      <w:r w:rsidR="00F609C8">
        <w:rPr>
          <w:rFonts w:ascii="Arial" w:hAnsi="Arial" w:cs="Arial"/>
        </w:rPr>
        <w:t>e cell and thus the child has a</w:t>
      </w:r>
      <w:r>
        <w:rPr>
          <w:rFonts w:ascii="Arial" w:hAnsi="Arial" w:cs="Arial"/>
        </w:rPr>
        <w:t xml:space="preserve"> 100% chance of </w:t>
      </w:r>
      <w:r w:rsidR="00F609C8">
        <w:rPr>
          <w:rFonts w:ascii="Arial" w:hAnsi="Arial" w:cs="Arial"/>
        </w:rPr>
        <w:t xml:space="preserve">not </w:t>
      </w:r>
      <w:r>
        <w:rPr>
          <w:rFonts w:ascii="Arial" w:hAnsi="Arial" w:cs="Arial"/>
        </w:rPr>
        <w:t>developing sickle cell.</w:t>
      </w:r>
      <w:r w:rsidR="00F609C8">
        <w:rPr>
          <w:rFonts w:ascii="Arial" w:hAnsi="Arial" w:cs="Arial"/>
        </w:rPr>
        <w:t xml:space="preserve"> </w:t>
      </w:r>
    </w:p>
    <w:p w:rsidR="00113B60" w:rsidRDefault="00113B60" w:rsidP="002712BE">
      <w:pPr>
        <w:rPr>
          <w:rFonts w:ascii="Arial" w:hAnsi="Arial"/>
          <w:i/>
        </w:rPr>
      </w:pPr>
    </w:p>
    <w:p w:rsidR="00113B60" w:rsidRPr="00ED5280" w:rsidRDefault="00113B60" w:rsidP="002712BE">
      <w:pPr>
        <w:rPr>
          <w:rFonts w:ascii="Arial" w:hAnsi="Arial"/>
          <w:i/>
        </w:rPr>
      </w:pPr>
    </w:p>
    <w:p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rsidR="00ED5280" w:rsidRPr="00ED5280" w:rsidRDefault="005F0913" w:rsidP="00ED5280">
      <w:pPr>
        <w:rPr>
          <w:rFonts w:ascii="Arial" w:hAnsi="Arial" w:cs="Arial"/>
        </w:rPr>
      </w:pPr>
      <w:r>
        <w:rPr>
          <w:rFonts w:ascii="Arial" w:hAnsi="Arial" w:cs="Arial"/>
          <w:noProof/>
        </w:rPr>
        <w:lastRenderedPageBreak/>
        <w:pict>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rsidR="00587DA0" w:rsidRDefault="00587DA0" w:rsidP="00ED5280">
                  <w:pPr>
                    <w:jc w:val="center"/>
                  </w:pPr>
                  <w:r>
                    <w:rPr>
                      <w:noProof/>
                    </w:rPr>
                    <w:drawing>
                      <wp:inline distT="0" distB="0" distL="0" distR="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rsidTr="00F41572">
        <w:tc>
          <w:tcPr>
            <w:tcW w:w="2952" w:type="dxa"/>
          </w:tcPr>
          <w:p w:rsidR="00ED5280" w:rsidRPr="00ED5280" w:rsidRDefault="00ED5280" w:rsidP="00F41572">
            <w:pPr>
              <w:rPr>
                <w:rFonts w:ascii="Arial" w:hAnsi="Arial" w:cs="Arial"/>
              </w:rPr>
            </w:pPr>
          </w:p>
        </w:tc>
        <w:tc>
          <w:tcPr>
            <w:tcW w:w="2249" w:type="dxa"/>
          </w:tcPr>
          <w:p w:rsidR="00ED5280" w:rsidRPr="00ED5280" w:rsidRDefault="00ED5280" w:rsidP="00F41572">
            <w:pPr>
              <w:rPr>
                <w:rFonts w:ascii="Arial" w:hAnsi="Arial" w:cs="Arial"/>
              </w:rPr>
            </w:pPr>
            <w:r w:rsidRPr="00ED5280">
              <w:rPr>
                <w:rFonts w:ascii="Arial" w:hAnsi="Arial" w:cs="Arial"/>
              </w:rPr>
              <w:t>A reads observed</w:t>
            </w:r>
          </w:p>
        </w:tc>
        <w:tc>
          <w:tcPr>
            <w:tcW w:w="2197" w:type="dxa"/>
          </w:tcPr>
          <w:p w:rsidR="00ED5280" w:rsidRPr="00ED5280" w:rsidRDefault="00ED5280" w:rsidP="00F41572">
            <w:pPr>
              <w:rPr>
                <w:rFonts w:ascii="Arial" w:hAnsi="Arial" w:cs="Arial"/>
              </w:rPr>
            </w:pPr>
            <w:r w:rsidRPr="00ED5280">
              <w:rPr>
                <w:rFonts w:ascii="Arial" w:hAnsi="Arial" w:cs="Arial"/>
              </w:rPr>
              <w:t>A reads expected</w:t>
            </w:r>
          </w:p>
        </w:tc>
      </w:tr>
      <w:tr w:rsidR="00ED5280" w:rsidRPr="00ED5280" w:rsidTr="00F41572">
        <w:tc>
          <w:tcPr>
            <w:tcW w:w="2952" w:type="dxa"/>
          </w:tcPr>
          <w:p w:rsidR="00ED5280" w:rsidRPr="00ED5280" w:rsidRDefault="00ED5280" w:rsidP="00F41572">
            <w:pPr>
              <w:rPr>
                <w:rFonts w:ascii="Arial" w:hAnsi="Arial" w:cs="Arial"/>
              </w:rPr>
            </w:pPr>
            <w:r w:rsidRPr="00ED5280">
              <w:rPr>
                <w:rFonts w:ascii="Arial" w:hAnsi="Arial" w:cs="Arial"/>
              </w:rPr>
              <w:t>If mother transmits A</w:t>
            </w:r>
          </w:p>
        </w:tc>
        <w:tc>
          <w:tcPr>
            <w:tcW w:w="2249" w:type="dxa"/>
          </w:tcPr>
          <w:p w:rsidR="00ED5280" w:rsidRPr="00ED5280" w:rsidRDefault="00ED5280" w:rsidP="00F41572">
            <w:pPr>
              <w:rPr>
                <w:rFonts w:ascii="Arial" w:hAnsi="Arial" w:cs="Arial"/>
              </w:rPr>
            </w:pPr>
            <w:r w:rsidRPr="00ED5280">
              <w:rPr>
                <w:rFonts w:ascii="Arial" w:hAnsi="Arial" w:cs="Arial"/>
              </w:rPr>
              <w:t>59</w:t>
            </w:r>
          </w:p>
        </w:tc>
        <w:tc>
          <w:tcPr>
            <w:tcW w:w="2197" w:type="dxa"/>
          </w:tcPr>
          <w:p w:rsidR="00ED5280" w:rsidRPr="0098498D" w:rsidRDefault="0098498D" w:rsidP="00F41572">
            <w:pPr>
              <w:rPr>
                <w:rFonts w:ascii="Arial" w:hAnsi="Arial" w:cs="Arial"/>
              </w:rPr>
            </w:pPr>
            <w:r>
              <w:rPr>
                <w:rFonts w:ascii="Arial" w:hAnsi="Arial" w:cs="Arial"/>
              </w:rPr>
              <w:t>55</w:t>
            </w:r>
          </w:p>
        </w:tc>
      </w:tr>
      <w:tr w:rsidR="00ED5280" w:rsidRPr="00ED5280" w:rsidTr="00F41572">
        <w:tc>
          <w:tcPr>
            <w:tcW w:w="2952" w:type="dxa"/>
          </w:tcPr>
          <w:p w:rsidR="00ED5280" w:rsidRPr="00ED5280" w:rsidRDefault="00ED5280" w:rsidP="00F41572">
            <w:pPr>
              <w:rPr>
                <w:rFonts w:ascii="Arial" w:hAnsi="Arial" w:cs="Arial"/>
              </w:rPr>
            </w:pPr>
            <w:r w:rsidRPr="00ED5280">
              <w:rPr>
                <w:rFonts w:ascii="Arial" w:hAnsi="Arial" w:cs="Arial"/>
              </w:rPr>
              <w:t>If mother transmits G</w:t>
            </w:r>
          </w:p>
        </w:tc>
        <w:tc>
          <w:tcPr>
            <w:tcW w:w="2249" w:type="dxa"/>
          </w:tcPr>
          <w:p w:rsidR="00ED5280" w:rsidRPr="00ED5280" w:rsidRDefault="00ED5280" w:rsidP="00F41572">
            <w:pPr>
              <w:rPr>
                <w:rFonts w:ascii="Arial" w:hAnsi="Arial" w:cs="Arial"/>
              </w:rPr>
            </w:pPr>
            <w:r w:rsidRPr="00ED5280">
              <w:rPr>
                <w:rFonts w:ascii="Arial" w:hAnsi="Arial" w:cs="Arial"/>
              </w:rPr>
              <w:t>59</w:t>
            </w:r>
          </w:p>
        </w:tc>
        <w:tc>
          <w:tcPr>
            <w:tcW w:w="2197" w:type="dxa"/>
          </w:tcPr>
          <w:p w:rsidR="00ED5280" w:rsidRPr="00ED5280" w:rsidRDefault="000A0AB4" w:rsidP="00F41572">
            <w:pPr>
              <w:rPr>
                <w:rFonts w:ascii="Arial" w:hAnsi="Arial" w:cs="Arial"/>
              </w:rPr>
            </w:pPr>
            <w:r>
              <w:rPr>
                <w:rFonts w:ascii="Arial" w:hAnsi="Arial" w:cs="Arial"/>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rsidTr="00F41572">
        <w:tc>
          <w:tcPr>
            <w:tcW w:w="2952" w:type="dxa"/>
          </w:tcPr>
          <w:p w:rsidR="00ED5280" w:rsidRPr="00ED5280" w:rsidRDefault="00ED5280" w:rsidP="00F41572">
            <w:pPr>
              <w:rPr>
                <w:rFonts w:ascii="Arial" w:hAnsi="Arial" w:cs="Arial"/>
              </w:rPr>
            </w:pPr>
          </w:p>
        </w:tc>
        <w:tc>
          <w:tcPr>
            <w:tcW w:w="2286" w:type="dxa"/>
          </w:tcPr>
          <w:p w:rsidR="00ED5280" w:rsidRPr="00ED5280" w:rsidRDefault="00ED5280" w:rsidP="00F41572">
            <w:pPr>
              <w:rPr>
                <w:rFonts w:ascii="Arial" w:hAnsi="Arial" w:cs="Arial"/>
              </w:rPr>
            </w:pPr>
            <w:r w:rsidRPr="00ED5280">
              <w:rPr>
                <w:rFonts w:ascii="Arial" w:hAnsi="Arial" w:cs="Arial"/>
              </w:rPr>
              <w:t>A reads observed</w:t>
            </w:r>
          </w:p>
        </w:tc>
        <w:tc>
          <w:tcPr>
            <w:tcW w:w="2160" w:type="dxa"/>
          </w:tcPr>
          <w:p w:rsidR="00ED5280" w:rsidRPr="00ED5280" w:rsidRDefault="00ED5280" w:rsidP="00F41572">
            <w:pPr>
              <w:rPr>
                <w:rFonts w:ascii="Arial" w:hAnsi="Arial" w:cs="Arial"/>
              </w:rPr>
            </w:pPr>
            <w:r w:rsidRPr="00ED5280">
              <w:rPr>
                <w:rFonts w:ascii="Arial" w:hAnsi="Arial" w:cs="Arial"/>
              </w:rPr>
              <w:t>A reads expected</w:t>
            </w:r>
          </w:p>
        </w:tc>
      </w:tr>
      <w:tr w:rsidR="00ED5280" w:rsidRPr="00ED5280" w:rsidTr="00F41572">
        <w:tc>
          <w:tcPr>
            <w:tcW w:w="2952" w:type="dxa"/>
          </w:tcPr>
          <w:p w:rsidR="00ED5280" w:rsidRPr="00ED5280" w:rsidRDefault="00ED5280" w:rsidP="00F41572">
            <w:pPr>
              <w:rPr>
                <w:rFonts w:ascii="Arial" w:hAnsi="Arial" w:cs="Arial"/>
              </w:rPr>
            </w:pPr>
            <w:r w:rsidRPr="00ED5280">
              <w:rPr>
                <w:rFonts w:ascii="Arial" w:hAnsi="Arial" w:cs="Arial"/>
              </w:rPr>
              <w:t>If mother transmits A</w:t>
            </w:r>
          </w:p>
        </w:tc>
        <w:tc>
          <w:tcPr>
            <w:tcW w:w="2286" w:type="dxa"/>
          </w:tcPr>
          <w:p w:rsidR="00ED5280" w:rsidRPr="00ED5280" w:rsidRDefault="00ED5280" w:rsidP="00F41572">
            <w:pPr>
              <w:rPr>
                <w:rFonts w:ascii="Arial" w:hAnsi="Arial" w:cs="Arial"/>
              </w:rPr>
            </w:pPr>
            <w:r w:rsidRPr="00ED5280">
              <w:rPr>
                <w:rFonts w:ascii="Arial" w:hAnsi="Arial" w:cs="Arial"/>
              </w:rPr>
              <w:t>52</w:t>
            </w:r>
          </w:p>
        </w:tc>
        <w:tc>
          <w:tcPr>
            <w:tcW w:w="2160" w:type="dxa"/>
          </w:tcPr>
          <w:p w:rsidR="00ED5280" w:rsidRPr="00ED5280" w:rsidRDefault="0098498D" w:rsidP="00F41572">
            <w:pPr>
              <w:rPr>
                <w:rFonts w:ascii="Arial" w:hAnsi="Arial" w:cs="Arial"/>
              </w:rPr>
            </w:pPr>
            <w:r>
              <w:rPr>
                <w:rFonts w:ascii="Arial" w:hAnsi="Arial" w:cs="Arial"/>
              </w:rPr>
              <w:t>55</w:t>
            </w:r>
          </w:p>
        </w:tc>
      </w:tr>
      <w:tr w:rsidR="00ED5280" w:rsidRPr="00ED5280" w:rsidTr="00F41572">
        <w:tc>
          <w:tcPr>
            <w:tcW w:w="2952" w:type="dxa"/>
          </w:tcPr>
          <w:p w:rsidR="00ED5280" w:rsidRPr="00ED5280" w:rsidRDefault="00ED5280" w:rsidP="00F41572">
            <w:pPr>
              <w:rPr>
                <w:rFonts w:ascii="Arial" w:hAnsi="Arial" w:cs="Arial"/>
              </w:rPr>
            </w:pPr>
            <w:r w:rsidRPr="00ED5280">
              <w:rPr>
                <w:rFonts w:ascii="Arial" w:hAnsi="Arial" w:cs="Arial"/>
              </w:rPr>
              <w:t>If mother transmits G</w:t>
            </w:r>
          </w:p>
        </w:tc>
        <w:tc>
          <w:tcPr>
            <w:tcW w:w="2286" w:type="dxa"/>
          </w:tcPr>
          <w:p w:rsidR="00ED5280" w:rsidRPr="00ED5280" w:rsidRDefault="00ED5280" w:rsidP="00F41572">
            <w:pPr>
              <w:rPr>
                <w:rFonts w:ascii="Arial" w:hAnsi="Arial" w:cs="Arial"/>
              </w:rPr>
            </w:pPr>
            <w:r w:rsidRPr="00ED5280">
              <w:rPr>
                <w:rFonts w:ascii="Arial" w:hAnsi="Arial" w:cs="Arial"/>
              </w:rPr>
              <w:t>52</w:t>
            </w:r>
          </w:p>
        </w:tc>
        <w:tc>
          <w:tcPr>
            <w:tcW w:w="2160" w:type="dxa"/>
          </w:tcPr>
          <w:p w:rsidR="00ED5280" w:rsidRPr="00ED5280" w:rsidRDefault="000A0AB4" w:rsidP="00F41572">
            <w:pPr>
              <w:rPr>
                <w:rFonts w:ascii="Arial" w:hAnsi="Arial" w:cs="Arial"/>
              </w:rPr>
            </w:pPr>
            <w:r>
              <w:rPr>
                <w:rFonts w:ascii="Arial" w:hAnsi="Arial" w:cs="Arial"/>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rsidTr="00F41572">
        <w:tc>
          <w:tcPr>
            <w:tcW w:w="2952" w:type="dxa"/>
          </w:tcPr>
          <w:p w:rsidR="00ED5280" w:rsidRPr="00ED5280" w:rsidRDefault="00ED5280" w:rsidP="00F41572">
            <w:pPr>
              <w:rPr>
                <w:rFonts w:ascii="Arial" w:hAnsi="Arial" w:cs="Arial"/>
              </w:rPr>
            </w:pPr>
          </w:p>
        </w:tc>
        <w:tc>
          <w:tcPr>
            <w:tcW w:w="2286" w:type="dxa"/>
          </w:tcPr>
          <w:p w:rsidR="00ED5280" w:rsidRPr="00ED5280" w:rsidRDefault="00ED5280" w:rsidP="00F41572">
            <w:pPr>
              <w:rPr>
                <w:rFonts w:ascii="Arial" w:hAnsi="Arial" w:cs="Arial"/>
              </w:rPr>
            </w:pPr>
            <w:r w:rsidRPr="00ED5280">
              <w:rPr>
                <w:rFonts w:ascii="Arial" w:hAnsi="Arial" w:cs="Arial"/>
              </w:rPr>
              <w:t>T reads observed</w:t>
            </w:r>
          </w:p>
        </w:tc>
        <w:tc>
          <w:tcPr>
            <w:tcW w:w="2160" w:type="dxa"/>
          </w:tcPr>
          <w:p w:rsidR="00ED5280" w:rsidRPr="00ED5280" w:rsidRDefault="00ED5280" w:rsidP="00F41572">
            <w:pPr>
              <w:rPr>
                <w:rFonts w:ascii="Arial" w:hAnsi="Arial" w:cs="Arial"/>
              </w:rPr>
            </w:pPr>
            <w:r w:rsidRPr="00ED5280">
              <w:rPr>
                <w:rFonts w:ascii="Arial" w:hAnsi="Arial" w:cs="Arial"/>
              </w:rPr>
              <w:t>T reads expected</w:t>
            </w:r>
          </w:p>
        </w:tc>
      </w:tr>
      <w:tr w:rsidR="00ED5280" w:rsidRPr="00ED5280" w:rsidTr="00F41572">
        <w:tc>
          <w:tcPr>
            <w:tcW w:w="2952" w:type="dxa"/>
          </w:tcPr>
          <w:p w:rsidR="00ED5280" w:rsidRPr="00ED5280" w:rsidRDefault="00ED5280" w:rsidP="00F41572">
            <w:pPr>
              <w:rPr>
                <w:rFonts w:ascii="Arial" w:hAnsi="Arial" w:cs="Arial"/>
              </w:rPr>
            </w:pPr>
            <w:r w:rsidRPr="00ED5280">
              <w:rPr>
                <w:rFonts w:ascii="Arial" w:hAnsi="Arial" w:cs="Arial"/>
              </w:rPr>
              <w:t>If mother transmits T</w:t>
            </w:r>
          </w:p>
        </w:tc>
        <w:tc>
          <w:tcPr>
            <w:tcW w:w="2286" w:type="dxa"/>
          </w:tcPr>
          <w:p w:rsidR="00ED5280" w:rsidRPr="00ED5280" w:rsidRDefault="00ED5280" w:rsidP="00F41572">
            <w:pPr>
              <w:rPr>
                <w:rFonts w:ascii="Arial" w:hAnsi="Arial" w:cs="Arial"/>
              </w:rPr>
            </w:pPr>
            <w:r w:rsidRPr="00ED5280">
              <w:rPr>
                <w:rFonts w:ascii="Arial" w:hAnsi="Arial" w:cs="Arial"/>
              </w:rPr>
              <w:t>49</w:t>
            </w:r>
          </w:p>
        </w:tc>
        <w:tc>
          <w:tcPr>
            <w:tcW w:w="2160" w:type="dxa"/>
          </w:tcPr>
          <w:p w:rsidR="00ED5280" w:rsidRPr="00ED5280" w:rsidRDefault="0098498D" w:rsidP="00F41572">
            <w:pPr>
              <w:rPr>
                <w:rFonts w:ascii="Arial" w:hAnsi="Arial" w:cs="Arial"/>
              </w:rPr>
            </w:pPr>
            <w:r>
              <w:rPr>
                <w:rFonts w:ascii="Arial" w:hAnsi="Arial" w:cs="Arial"/>
              </w:rPr>
              <w:t>55</w:t>
            </w:r>
          </w:p>
        </w:tc>
      </w:tr>
      <w:tr w:rsidR="00ED5280" w:rsidRPr="00ED5280" w:rsidTr="00F41572">
        <w:tc>
          <w:tcPr>
            <w:tcW w:w="2952" w:type="dxa"/>
          </w:tcPr>
          <w:p w:rsidR="00ED5280" w:rsidRPr="00ED5280" w:rsidRDefault="00ED5280" w:rsidP="00F41572">
            <w:pPr>
              <w:rPr>
                <w:rFonts w:ascii="Arial" w:hAnsi="Arial" w:cs="Arial"/>
              </w:rPr>
            </w:pPr>
            <w:r w:rsidRPr="00ED5280">
              <w:rPr>
                <w:rFonts w:ascii="Arial" w:hAnsi="Arial" w:cs="Arial"/>
              </w:rPr>
              <w:t>If mother transmits C</w:t>
            </w:r>
          </w:p>
        </w:tc>
        <w:tc>
          <w:tcPr>
            <w:tcW w:w="2286" w:type="dxa"/>
          </w:tcPr>
          <w:p w:rsidR="00ED5280" w:rsidRPr="00ED5280" w:rsidRDefault="00ED5280" w:rsidP="00F41572">
            <w:pPr>
              <w:rPr>
                <w:rFonts w:ascii="Arial" w:hAnsi="Arial" w:cs="Arial"/>
              </w:rPr>
            </w:pPr>
            <w:r w:rsidRPr="00ED5280">
              <w:rPr>
                <w:rFonts w:ascii="Arial" w:hAnsi="Arial" w:cs="Arial"/>
              </w:rPr>
              <w:t>49</w:t>
            </w:r>
          </w:p>
        </w:tc>
        <w:tc>
          <w:tcPr>
            <w:tcW w:w="2160" w:type="dxa"/>
          </w:tcPr>
          <w:p w:rsidR="00ED5280" w:rsidRPr="00ED5280" w:rsidRDefault="000A0AB4" w:rsidP="00F41572">
            <w:pPr>
              <w:rPr>
                <w:rFonts w:ascii="Arial" w:hAnsi="Arial" w:cs="Arial"/>
              </w:rPr>
            </w:pPr>
            <w:r>
              <w:rPr>
                <w:rFonts w:ascii="Arial" w:hAnsi="Arial" w:cs="Arial"/>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 xml:space="preserve">Infer fetal genotype: </w:t>
      </w:r>
    </w:p>
    <w:p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rsidTr="00F41572">
        <w:tc>
          <w:tcPr>
            <w:tcW w:w="864" w:type="dxa"/>
          </w:tcPr>
          <w:p w:rsidR="00ED5280" w:rsidRPr="00ED5280" w:rsidRDefault="00ED5280" w:rsidP="00F41572">
            <w:pPr>
              <w:jc w:val="center"/>
              <w:rPr>
                <w:rFonts w:ascii="Arial" w:hAnsi="Arial" w:cs="Arial"/>
                <w:b/>
              </w:rPr>
            </w:pPr>
            <w:r w:rsidRPr="00ED5280">
              <w:rPr>
                <w:rFonts w:ascii="Arial" w:hAnsi="Arial" w:cs="Arial"/>
                <w:b/>
              </w:rPr>
              <w:t>Site 1</w:t>
            </w:r>
          </w:p>
        </w:tc>
        <w:tc>
          <w:tcPr>
            <w:tcW w:w="1116" w:type="dxa"/>
          </w:tcPr>
          <w:p w:rsidR="00ED5280" w:rsidRPr="00ED5280" w:rsidRDefault="00ED5280" w:rsidP="00F41572">
            <w:pPr>
              <w:jc w:val="center"/>
              <w:rPr>
                <w:rFonts w:ascii="Arial" w:hAnsi="Arial" w:cs="Arial"/>
                <w:b/>
              </w:rPr>
            </w:pPr>
            <w:r w:rsidRPr="00ED5280">
              <w:rPr>
                <w:rFonts w:ascii="Arial" w:hAnsi="Arial" w:cs="Arial"/>
                <w:b/>
              </w:rPr>
              <w:t>Site 2</w:t>
            </w:r>
          </w:p>
        </w:tc>
        <w:tc>
          <w:tcPr>
            <w:tcW w:w="1080" w:type="dxa"/>
          </w:tcPr>
          <w:p w:rsidR="00ED5280" w:rsidRPr="00ED5280" w:rsidRDefault="00ED5280" w:rsidP="00F41572">
            <w:pPr>
              <w:jc w:val="center"/>
              <w:rPr>
                <w:rFonts w:ascii="Arial" w:hAnsi="Arial" w:cs="Arial"/>
                <w:b/>
              </w:rPr>
            </w:pPr>
            <w:r w:rsidRPr="00ED5280">
              <w:rPr>
                <w:rFonts w:ascii="Arial" w:hAnsi="Arial" w:cs="Arial"/>
                <w:b/>
              </w:rPr>
              <w:t>Site 3</w:t>
            </w:r>
          </w:p>
        </w:tc>
      </w:tr>
      <w:tr w:rsidR="00ED5280" w:rsidRPr="00ED5280" w:rsidTr="00F41572">
        <w:tc>
          <w:tcPr>
            <w:tcW w:w="864" w:type="dxa"/>
          </w:tcPr>
          <w:p w:rsidR="00ED5280" w:rsidRPr="00ED5280" w:rsidRDefault="0098498D" w:rsidP="00F41572">
            <w:pPr>
              <w:jc w:val="center"/>
              <w:rPr>
                <w:rFonts w:ascii="Arial" w:hAnsi="Arial" w:cs="Arial"/>
                <w:b/>
              </w:rPr>
            </w:pPr>
            <w:r>
              <w:rPr>
                <w:rFonts w:ascii="Arial" w:hAnsi="Arial" w:cs="Arial"/>
                <w:b/>
              </w:rPr>
              <w:t>A/A</w:t>
            </w:r>
          </w:p>
        </w:tc>
        <w:tc>
          <w:tcPr>
            <w:tcW w:w="1116" w:type="dxa"/>
          </w:tcPr>
          <w:p w:rsidR="00ED5280" w:rsidRPr="00ED5280" w:rsidRDefault="000A0AB4" w:rsidP="00F41572">
            <w:pPr>
              <w:jc w:val="center"/>
              <w:rPr>
                <w:rFonts w:ascii="Arial" w:hAnsi="Arial" w:cs="Arial"/>
                <w:b/>
              </w:rPr>
            </w:pPr>
            <w:r>
              <w:rPr>
                <w:rFonts w:ascii="Arial" w:hAnsi="Arial" w:cs="Arial"/>
                <w:b/>
              </w:rPr>
              <w:t>A/G</w:t>
            </w:r>
          </w:p>
        </w:tc>
        <w:tc>
          <w:tcPr>
            <w:tcW w:w="1080" w:type="dxa"/>
          </w:tcPr>
          <w:p w:rsidR="00ED5280" w:rsidRPr="00ED5280" w:rsidRDefault="0098498D" w:rsidP="00F41572">
            <w:pPr>
              <w:jc w:val="center"/>
              <w:rPr>
                <w:rFonts w:ascii="Arial" w:hAnsi="Arial" w:cs="Arial"/>
                <w:b/>
              </w:rPr>
            </w:pPr>
            <w:r>
              <w:rPr>
                <w:rFonts w:ascii="Arial" w:hAnsi="Arial" w:cs="Arial"/>
                <w:b/>
              </w:rPr>
              <w:t>T/C</w:t>
            </w:r>
          </w:p>
        </w:tc>
      </w:tr>
    </w:tbl>
    <w:p w:rsidR="00ED5280" w:rsidRP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rsidR="00ED5280" w:rsidRPr="00ED5280" w:rsidRDefault="005F0913" w:rsidP="00ED5280">
      <w:pPr>
        <w:rPr>
          <w:rFonts w:ascii="Arial" w:hAnsi="Arial" w:cs="Arial"/>
          <w:b/>
        </w:rPr>
      </w:pPr>
      <w:r>
        <w:rPr>
          <w:rFonts w:ascii="Arial" w:hAnsi="Arial" w:cs="Arial"/>
          <w:noProof/>
        </w:rPr>
        <w:lastRenderedPageBreak/>
        <w:pict>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style="mso-next-textbox:#Text Box 25">
              <w:txbxContent>
                <w:p w:rsidR="00587DA0" w:rsidRDefault="00587DA0" w:rsidP="00ED5280">
                  <w:pPr>
                    <w:jc w:val="center"/>
                  </w:pPr>
                  <w:r>
                    <w:rPr>
                      <w:noProof/>
                    </w:rPr>
                    <w:drawing>
                      <wp:inline distT="0" distB="0" distL="0" distR="0" wp14:anchorId="66DD135D" wp14:editId="4A3CD796">
                        <wp:extent cx="2977190" cy="155575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rsidTr="00F41572">
        <w:tc>
          <w:tcPr>
            <w:tcW w:w="864" w:type="dxa"/>
          </w:tcPr>
          <w:p w:rsidR="00ED5280" w:rsidRPr="00ED5280" w:rsidRDefault="00ED5280" w:rsidP="00F41572">
            <w:pPr>
              <w:jc w:val="center"/>
              <w:rPr>
                <w:rFonts w:ascii="Arial" w:hAnsi="Arial" w:cs="Arial"/>
                <w:b/>
              </w:rPr>
            </w:pPr>
            <w:r w:rsidRPr="00ED5280">
              <w:rPr>
                <w:rFonts w:ascii="Arial" w:hAnsi="Arial" w:cs="Arial"/>
                <w:b/>
              </w:rPr>
              <w:t>Site 1</w:t>
            </w:r>
          </w:p>
        </w:tc>
        <w:tc>
          <w:tcPr>
            <w:tcW w:w="1116" w:type="dxa"/>
          </w:tcPr>
          <w:p w:rsidR="00ED5280" w:rsidRPr="00ED5280" w:rsidRDefault="00ED5280" w:rsidP="00F41572">
            <w:pPr>
              <w:jc w:val="center"/>
              <w:rPr>
                <w:rFonts w:ascii="Arial" w:hAnsi="Arial" w:cs="Arial"/>
                <w:b/>
              </w:rPr>
            </w:pPr>
            <w:r w:rsidRPr="00ED5280">
              <w:rPr>
                <w:rFonts w:ascii="Arial" w:hAnsi="Arial" w:cs="Arial"/>
                <w:b/>
              </w:rPr>
              <w:t>Site 2</w:t>
            </w:r>
          </w:p>
        </w:tc>
        <w:tc>
          <w:tcPr>
            <w:tcW w:w="1080" w:type="dxa"/>
          </w:tcPr>
          <w:p w:rsidR="00ED5280" w:rsidRPr="00ED5280" w:rsidRDefault="00ED5280" w:rsidP="00F41572">
            <w:pPr>
              <w:jc w:val="center"/>
              <w:rPr>
                <w:rFonts w:ascii="Arial" w:hAnsi="Arial" w:cs="Arial"/>
                <w:b/>
              </w:rPr>
            </w:pPr>
            <w:r w:rsidRPr="00ED5280">
              <w:rPr>
                <w:rFonts w:ascii="Arial" w:hAnsi="Arial" w:cs="Arial"/>
                <w:b/>
              </w:rPr>
              <w:t>Site 3</w:t>
            </w:r>
          </w:p>
        </w:tc>
      </w:tr>
      <w:tr w:rsidR="00ED5280" w:rsidRPr="00ED5280" w:rsidTr="00F41572">
        <w:tc>
          <w:tcPr>
            <w:tcW w:w="864" w:type="dxa"/>
          </w:tcPr>
          <w:p w:rsidR="00ED5280" w:rsidRPr="00ED5280" w:rsidRDefault="003610DB" w:rsidP="00F41572">
            <w:pPr>
              <w:jc w:val="center"/>
              <w:rPr>
                <w:rFonts w:ascii="Arial" w:hAnsi="Arial" w:cs="Arial"/>
                <w:b/>
              </w:rPr>
            </w:pPr>
            <w:r>
              <w:rPr>
                <w:rFonts w:ascii="Arial" w:hAnsi="Arial" w:cs="Arial"/>
                <w:b/>
              </w:rPr>
              <w:t>A/A</w:t>
            </w:r>
          </w:p>
        </w:tc>
        <w:tc>
          <w:tcPr>
            <w:tcW w:w="1116" w:type="dxa"/>
          </w:tcPr>
          <w:p w:rsidR="00ED5280" w:rsidRPr="00ED5280" w:rsidRDefault="003610DB" w:rsidP="00F41572">
            <w:pPr>
              <w:jc w:val="center"/>
              <w:rPr>
                <w:rFonts w:ascii="Arial" w:hAnsi="Arial" w:cs="Arial"/>
                <w:b/>
              </w:rPr>
            </w:pPr>
            <w:r>
              <w:rPr>
                <w:rFonts w:ascii="Arial" w:hAnsi="Arial" w:cs="Arial"/>
                <w:b/>
              </w:rPr>
              <w:t>A/G</w:t>
            </w:r>
          </w:p>
        </w:tc>
        <w:tc>
          <w:tcPr>
            <w:tcW w:w="1080" w:type="dxa"/>
          </w:tcPr>
          <w:p w:rsidR="00ED5280" w:rsidRPr="00ED5280" w:rsidRDefault="003610DB" w:rsidP="00F41572">
            <w:pPr>
              <w:jc w:val="center"/>
              <w:rPr>
                <w:rFonts w:ascii="Arial" w:hAnsi="Arial" w:cs="Arial"/>
                <w:b/>
              </w:rPr>
            </w:pPr>
            <w:r>
              <w:rPr>
                <w:rFonts w:ascii="Arial" w:hAnsi="Arial" w:cs="Arial"/>
                <w:b/>
              </w:rPr>
              <w:t>T/T</w:t>
            </w:r>
          </w:p>
        </w:tc>
      </w:tr>
    </w:tbl>
    <w:p w:rsidR="00ED5280" w:rsidRPr="00ED5280" w:rsidRDefault="00ED5280" w:rsidP="00ED5280">
      <w:pPr>
        <w:rPr>
          <w:rFonts w:ascii="Arial" w:hAnsi="Arial" w:cs="Arial"/>
          <w:b/>
        </w:rPr>
      </w:pPr>
    </w:p>
    <w:p w:rsidR="00ED5280" w:rsidRPr="00ED5280" w:rsidRDefault="00ED5280" w:rsidP="00ED5280">
      <w:pPr>
        <w:rPr>
          <w:rFonts w:ascii="Arial" w:hAnsi="Arial" w:cs="Arial"/>
          <w:b/>
        </w:rPr>
      </w:pPr>
    </w:p>
    <w:p w:rsidR="00ED5280" w:rsidRPr="00ED5280" w:rsidRDefault="00ED5280" w:rsidP="00ED5280">
      <w:pPr>
        <w:rPr>
          <w:rFonts w:ascii="Arial" w:hAnsi="Arial" w:cs="Arial"/>
          <w:b/>
        </w:rPr>
      </w:pPr>
      <w:r w:rsidRPr="00ED5280">
        <w:rPr>
          <w:rFonts w:ascii="Arial" w:hAnsi="Arial" w:cs="Arial"/>
          <w:b/>
        </w:rPr>
        <w:br w:type="page"/>
      </w:r>
    </w:p>
    <w:p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rsidR="00ED5280" w:rsidRPr="00ED5280" w:rsidRDefault="00ED5280" w:rsidP="00ED5280">
      <w:pPr>
        <w:rPr>
          <w:rFonts w:ascii="Arial" w:hAnsi="Arial" w:cs="Arial"/>
        </w:rPr>
      </w:pPr>
    </w:p>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rsidR="00ED5280" w:rsidRPr="00ED5280" w:rsidRDefault="00ED5280" w:rsidP="00ED5280">
      <w:pPr>
        <w:rPr>
          <w:rFonts w:ascii="Arial" w:hAnsi="Arial" w:cs="Arial"/>
        </w:rPr>
      </w:pPr>
    </w:p>
    <w:p w:rsidR="00ED5280" w:rsidRPr="00ED5280" w:rsidRDefault="005C5E2C" w:rsidP="00ED5280">
      <w:pPr>
        <w:rPr>
          <w:rFonts w:ascii="Arial" w:hAnsi="Arial" w:cs="Arial"/>
        </w:rPr>
      </w:pPr>
      <w:r>
        <w:rPr>
          <w:rFonts w:ascii="Arial" w:hAnsi="Arial" w:cs="Arial"/>
        </w:rPr>
        <w:t>This mutation</w:t>
      </w:r>
      <w:r w:rsidR="00196EB5">
        <w:rPr>
          <w:rFonts w:ascii="Arial" w:hAnsi="Arial" w:cs="Arial"/>
        </w:rPr>
        <w:t xml:space="preserve"> could prevent </w:t>
      </w:r>
      <w:r w:rsidR="005B120F">
        <w:rPr>
          <w:rFonts w:ascii="Arial" w:hAnsi="Arial" w:cs="Arial"/>
        </w:rPr>
        <w:t xml:space="preserve">the proteins from aggregating with one another.  This could be because it helps prevent </w:t>
      </w:r>
      <w:proofErr w:type="spellStart"/>
      <w:r w:rsidR="005B120F">
        <w:rPr>
          <w:rFonts w:ascii="Arial" w:hAnsi="Arial" w:cs="Arial"/>
        </w:rPr>
        <w:t>misfolding</w:t>
      </w:r>
      <w:proofErr w:type="spellEnd"/>
      <w:r w:rsidR="005B120F">
        <w:rPr>
          <w:rFonts w:ascii="Arial" w:hAnsi="Arial" w:cs="Arial"/>
        </w:rPr>
        <w:t xml:space="preserve"> of the protein</w:t>
      </w:r>
      <w:r w:rsidR="0010128E">
        <w:rPr>
          <w:rFonts w:ascii="Arial" w:hAnsi="Arial" w:cs="Arial"/>
        </w:rPr>
        <w:t xml:space="preserve"> or prevents the proteins from interacting from one another. </w:t>
      </w:r>
    </w:p>
    <w:p w:rsidR="00ED5280" w:rsidRPr="00ED5280" w:rsidRDefault="00ED5280" w:rsidP="00ED5280">
      <w:pPr>
        <w:rPr>
          <w:rFonts w:ascii="Arial" w:hAnsi="Arial" w:cs="Arial"/>
        </w:rPr>
      </w:pPr>
    </w:p>
    <w:p w:rsidR="00ED5280" w:rsidRPr="00ED5280" w:rsidRDefault="00ED5280" w:rsidP="00ED5280">
      <w:pPr>
        <w:rPr>
          <w:rFonts w:ascii="Arial" w:hAnsi="Arial" w:cs="Arial"/>
        </w:rPr>
      </w:pPr>
    </w:p>
    <w:p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rsidR="00ED5280" w:rsidRPr="00A126AD" w:rsidRDefault="00ED5280" w:rsidP="00ED5280">
      <w:pPr>
        <w:rPr>
          <w:rFonts w:ascii="Helvetica" w:hAnsi="Helvetica"/>
          <w:b/>
          <w:color w:val="FF0000"/>
        </w:rPr>
      </w:pPr>
    </w:p>
    <w:p w:rsidR="00ED5280" w:rsidRPr="003C5588" w:rsidRDefault="003C5588" w:rsidP="00ED5280">
      <w:pPr>
        <w:rPr>
          <w:rFonts w:ascii="Arial" w:hAnsi="Arial" w:cs="Arial"/>
        </w:rPr>
      </w:pPr>
      <w:r>
        <w:rPr>
          <w:rFonts w:ascii="Arial" w:hAnsi="Arial" w:cs="Arial"/>
        </w:rPr>
        <w:t xml:space="preserve">Either using patient samples or cell lines, you could test how much aggregation is seen in the cells with the Ala673Thr mutation versus normal control and Alzheimer cells.  </w:t>
      </w:r>
      <w:r w:rsidR="00E02106">
        <w:rPr>
          <w:rFonts w:ascii="Arial" w:hAnsi="Arial" w:cs="Arial"/>
        </w:rPr>
        <w:t xml:space="preserve">This can be done by using a protein aggregation assay (such as </w:t>
      </w:r>
      <w:proofErr w:type="spellStart"/>
      <w:r w:rsidR="00E02106">
        <w:rPr>
          <w:rFonts w:ascii="Arial" w:hAnsi="Arial" w:cs="Arial"/>
        </w:rPr>
        <w:t>ProteoStat</w:t>
      </w:r>
      <w:proofErr w:type="spellEnd"/>
      <w:r w:rsidR="00B85B86">
        <w:rPr>
          <w:rFonts w:ascii="Arial" w:hAnsi="Arial" w:cs="Arial"/>
        </w:rPr>
        <w:t xml:space="preserve">) or by measuring light absorption within the cells. </w:t>
      </w:r>
    </w:p>
    <w:p w:rsidR="00956538" w:rsidRDefault="00956538" w:rsidP="002712BE">
      <w:pPr>
        <w:rPr>
          <w:rFonts w:ascii="Arial" w:hAnsi="Arial" w:cs="Arial"/>
        </w:rPr>
      </w:pPr>
    </w:p>
    <w:p w:rsidR="00956538" w:rsidRDefault="00956538" w:rsidP="002712BE">
      <w:pPr>
        <w:rPr>
          <w:rFonts w:ascii="Arial" w:hAnsi="Arial" w:cs="Arial"/>
        </w:rPr>
      </w:pPr>
    </w:p>
    <w:p w:rsidR="00113B60"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 xml:space="preserve">question available </w:t>
      </w:r>
      <w:r w:rsidR="00113B60" w:rsidRPr="00956538">
        <w:rPr>
          <w:rFonts w:ascii="Arial" w:hAnsi="Arial" w:cs="Arial"/>
        </w:rPr>
        <w:t xml:space="preserve">in the </w:t>
      </w:r>
      <w:r w:rsidR="000B5654" w:rsidRPr="00956538">
        <w:rPr>
          <w:rFonts w:ascii="Arial" w:hAnsi="Arial" w:cs="Arial"/>
        </w:rPr>
        <w:t>May 23</w:t>
      </w:r>
      <w:r w:rsidR="00113B60" w:rsidRPr="00956538">
        <w:rPr>
          <w:rFonts w:ascii="Arial" w:hAnsi="Arial" w:cs="Arial"/>
        </w:rPr>
        <w:t xml:space="preserve"> slot at </w:t>
      </w:r>
      <w:hyperlink r:id="rId11" w:history="1">
        <w:r w:rsidR="00113B60" w:rsidRPr="00956538">
          <w:rPr>
            <w:rStyle w:val="Hyperlink"/>
            <w:rFonts w:ascii="Arial" w:hAnsi="Arial" w:cs="Arial"/>
          </w:rPr>
          <w:t>http://stanford.edu/class/gene210/web/html/schedule.html</w:t>
        </w:r>
      </w:hyperlink>
      <w:r w:rsidR="00113B60" w:rsidRPr="00956538">
        <w:rPr>
          <w:rFonts w:ascii="Arial" w:hAnsi="Arial" w:cs="Arial"/>
        </w:rPr>
        <w:t xml:space="preserve"> (</w:t>
      </w:r>
      <w:r w:rsidRPr="00956538">
        <w:rPr>
          <w:rFonts w:ascii="Arial" w:hAnsi="Arial" w:cs="Arial"/>
          <w:i/>
        </w:rPr>
        <w:t>13</w:t>
      </w:r>
      <w:r w:rsidR="00113B60" w:rsidRPr="00956538">
        <w:rPr>
          <w:rFonts w:ascii="Arial" w:hAnsi="Arial" w:cs="Arial"/>
          <w:i/>
        </w:rPr>
        <w:t xml:space="preserve"> </w:t>
      </w:r>
      <w:proofErr w:type="spellStart"/>
      <w:r w:rsidR="00113B60" w:rsidRPr="00956538">
        <w:rPr>
          <w:rFonts w:ascii="Arial" w:hAnsi="Arial" w:cs="Arial"/>
          <w:i/>
        </w:rPr>
        <w:t>pts</w:t>
      </w:r>
      <w:proofErr w:type="spellEnd"/>
      <w:r w:rsidR="00113B60" w:rsidRPr="00956538">
        <w:rPr>
          <w:rFonts w:ascii="Arial" w:hAnsi="Arial" w:cs="Arial"/>
        </w:rPr>
        <w:t>).</w:t>
      </w:r>
    </w:p>
    <w:p w:rsidR="003B01A6" w:rsidRDefault="003B01A6" w:rsidP="002712BE">
      <w:pPr>
        <w:rPr>
          <w:rFonts w:ascii="Arial" w:hAnsi="Arial" w:cs="Arial"/>
        </w:rPr>
      </w:pPr>
    </w:p>
    <w:p w:rsidR="00B85B86" w:rsidRDefault="00B85B86" w:rsidP="002712BE">
      <w:pPr>
        <w:rPr>
          <w:rFonts w:ascii="Arial" w:hAnsi="Arial" w:cs="Arial"/>
        </w:rPr>
      </w:pPr>
      <w:r>
        <w:rPr>
          <w:rFonts w:ascii="Arial" w:hAnsi="Arial" w:cs="Arial"/>
        </w:rPr>
        <w:t>A - Person 3</w:t>
      </w:r>
    </w:p>
    <w:p w:rsidR="00535EE4" w:rsidRDefault="00FF5450" w:rsidP="002712BE">
      <w:pPr>
        <w:rPr>
          <w:rFonts w:ascii="Arial" w:hAnsi="Arial" w:cs="Arial"/>
        </w:rPr>
      </w:pPr>
      <w:r>
        <w:rPr>
          <w:rFonts w:ascii="Arial" w:hAnsi="Arial" w:cs="Arial"/>
        </w:rPr>
        <w:t xml:space="preserve">H – Person 1; </w:t>
      </w:r>
    </w:p>
    <w:p w:rsidR="00535EE4" w:rsidRDefault="00535EE4" w:rsidP="002712BE">
      <w:pPr>
        <w:rPr>
          <w:rFonts w:ascii="Arial" w:hAnsi="Arial" w:cs="Arial"/>
        </w:rPr>
      </w:pPr>
      <w:r>
        <w:rPr>
          <w:rFonts w:ascii="Arial" w:hAnsi="Arial" w:cs="Arial"/>
        </w:rPr>
        <w:t>G</w:t>
      </w:r>
      <w:r w:rsidR="00B85B86">
        <w:rPr>
          <w:rFonts w:ascii="Arial" w:hAnsi="Arial" w:cs="Arial"/>
        </w:rPr>
        <w:t xml:space="preserve"> -</w:t>
      </w:r>
      <w:r>
        <w:rPr>
          <w:rFonts w:ascii="Arial" w:hAnsi="Arial" w:cs="Arial"/>
        </w:rPr>
        <w:t xml:space="preserve"> 5</w:t>
      </w:r>
    </w:p>
    <w:p w:rsidR="00535EE4" w:rsidRDefault="00535EE4" w:rsidP="002712BE">
      <w:pPr>
        <w:rPr>
          <w:rFonts w:ascii="Arial" w:hAnsi="Arial" w:cs="Arial"/>
        </w:rPr>
      </w:pPr>
      <w:r>
        <w:rPr>
          <w:rFonts w:ascii="Arial" w:hAnsi="Arial" w:cs="Arial"/>
        </w:rPr>
        <w:t>B</w:t>
      </w:r>
      <w:r w:rsidR="00B85B86">
        <w:rPr>
          <w:rFonts w:ascii="Arial" w:hAnsi="Arial" w:cs="Arial"/>
        </w:rPr>
        <w:t xml:space="preserve"> -</w:t>
      </w:r>
      <w:r>
        <w:rPr>
          <w:rFonts w:ascii="Arial" w:hAnsi="Arial" w:cs="Arial"/>
        </w:rPr>
        <w:t xml:space="preserve"> 8</w:t>
      </w:r>
    </w:p>
    <w:p w:rsidR="00535EE4" w:rsidRDefault="00535EE4" w:rsidP="002712BE">
      <w:pPr>
        <w:rPr>
          <w:rFonts w:ascii="Arial" w:hAnsi="Arial" w:cs="Arial"/>
        </w:rPr>
      </w:pPr>
      <w:r>
        <w:rPr>
          <w:rFonts w:ascii="Arial" w:hAnsi="Arial" w:cs="Arial"/>
        </w:rPr>
        <w:lastRenderedPageBreak/>
        <w:t>E</w:t>
      </w:r>
      <w:r w:rsidR="00B85B86">
        <w:rPr>
          <w:rFonts w:ascii="Arial" w:hAnsi="Arial" w:cs="Arial"/>
        </w:rPr>
        <w:t xml:space="preserve"> -</w:t>
      </w:r>
      <w:r>
        <w:rPr>
          <w:rFonts w:ascii="Arial" w:hAnsi="Arial" w:cs="Arial"/>
        </w:rPr>
        <w:t xml:space="preserve"> 7</w:t>
      </w:r>
    </w:p>
    <w:p w:rsidR="00535EE4" w:rsidRDefault="00535EE4" w:rsidP="002712BE">
      <w:pPr>
        <w:rPr>
          <w:rFonts w:ascii="Arial" w:hAnsi="Arial" w:cs="Arial"/>
        </w:rPr>
      </w:pPr>
      <w:r>
        <w:rPr>
          <w:rFonts w:ascii="Arial" w:hAnsi="Arial" w:cs="Arial"/>
        </w:rPr>
        <w:t>C</w:t>
      </w:r>
      <w:r w:rsidR="00B85B86">
        <w:rPr>
          <w:rFonts w:ascii="Arial" w:hAnsi="Arial" w:cs="Arial"/>
        </w:rPr>
        <w:t xml:space="preserve"> -</w:t>
      </w:r>
      <w:r>
        <w:rPr>
          <w:rFonts w:ascii="Arial" w:hAnsi="Arial" w:cs="Arial"/>
        </w:rPr>
        <w:t xml:space="preserve"> 6</w:t>
      </w:r>
    </w:p>
    <w:p w:rsidR="00535EE4" w:rsidRDefault="008732EA" w:rsidP="002712BE">
      <w:pPr>
        <w:rPr>
          <w:rFonts w:ascii="Arial" w:hAnsi="Arial" w:cs="Arial"/>
        </w:rPr>
      </w:pPr>
      <w:r>
        <w:rPr>
          <w:rFonts w:ascii="Arial" w:hAnsi="Arial" w:cs="Arial"/>
        </w:rPr>
        <w:t>F</w:t>
      </w:r>
      <w:r w:rsidR="00B85B86">
        <w:rPr>
          <w:rFonts w:ascii="Arial" w:hAnsi="Arial" w:cs="Arial"/>
        </w:rPr>
        <w:t xml:space="preserve"> -</w:t>
      </w:r>
      <w:r>
        <w:rPr>
          <w:rFonts w:ascii="Arial" w:hAnsi="Arial" w:cs="Arial"/>
        </w:rPr>
        <w:t xml:space="preserve"> 2 </w:t>
      </w:r>
    </w:p>
    <w:p w:rsidR="008732EA" w:rsidRPr="00956538" w:rsidRDefault="008732EA" w:rsidP="002712BE">
      <w:pPr>
        <w:rPr>
          <w:rFonts w:ascii="Arial" w:hAnsi="Arial" w:cs="Arial"/>
        </w:rPr>
      </w:pPr>
      <w:r>
        <w:rPr>
          <w:rFonts w:ascii="Arial" w:hAnsi="Arial" w:cs="Arial"/>
        </w:rPr>
        <w:t>D</w:t>
      </w:r>
      <w:r w:rsidR="00B85B86">
        <w:rPr>
          <w:rFonts w:ascii="Arial" w:hAnsi="Arial" w:cs="Arial"/>
        </w:rPr>
        <w:t xml:space="preserve"> -</w:t>
      </w:r>
      <w:r>
        <w:rPr>
          <w:rFonts w:ascii="Arial" w:hAnsi="Arial" w:cs="Arial"/>
        </w:rPr>
        <w:t xml:space="preserve"> 4</w:t>
      </w:r>
    </w:p>
    <w:sectPr w:rsidR="008732EA" w:rsidRPr="00956538"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9T23:02:00Z" w:initials="s">
    <w:p w:rsidR="005F0913" w:rsidRDefault="005F0913">
      <w:pPr>
        <w:pStyle w:val="CommentText"/>
      </w:pPr>
      <w:r>
        <w:rPr>
          <w:rStyle w:val="CommentReference"/>
        </w:rPr>
        <w:annotationRef/>
      </w:r>
      <w:r>
        <w:t>15/15</w:t>
      </w:r>
    </w:p>
  </w:comment>
  <w:comment w:id="1" w:author="stuart" w:date="2013-05-29T23:03:00Z" w:initials="s">
    <w:p w:rsidR="005F0913" w:rsidRDefault="005F0913">
      <w:pPr>
        <w:pStyle w:val="CommentText"/>
      </w:pPr>
      <w:r>
        <w:rPr>
          <w:rStyle w:val="CommentReference"/>
        </w:rPr>
        <w:annotationRef/>
      </w:r>
      <w:r>
        <w:t>15/15</w:t>
      </w:r>
    </w:p>
  </w:comment>
  <w:comment w:id="2" w:author="stuart" w:date="2013-05-29T23:03:00Z" w:initials="s">
    <w:p w:rsidR="005F0913" w:rsidRDefault="005F0913">
      <w:pPr>
        <w:pStyle w:val="CommentText"/>
      </w:pPr>
      <w:r>
        <w:rPr>
          <w:rStyle w:val="CommentReference"/>
        </w:rPr>
        <w:annotationRef/>
      </w:r>
      <w:bookmarkStart w:id="3" w:name="_GoBack"/>
      <w:bookmarkEnd w:id="3"/>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6585D"/>
    <w:multiLevelType w:val="hybridMultilevel"/>
    <w:tmpl w:val="2FAC4686"/>
    <w:lvl w:ilvl="0" w:tplc="5A6A1F46">
      <w:start w:val="2"/>
      <w:numFmt w:val="bullet"/>
      <w:lvlText w:val="-"/>
      <w:lvlJc w:val="left"/>
      <w:pPr>
        <w:ind w:left="1080" w:hanging="360"/>
      </w:pPr>
      <w:rPr>
        <w:rFonts w:ascii="Arial" w:eastAsiaTheme="minorEastAsia" w:hAnsi="Arial" w:cs="Arial"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F6414C"/>
    <w:multiLevelType w:val="hybridMultilevel"/>
    <w:tmpl w:val="1ED65C5E"/>
    <w:lvl w:ilvl="0" w:tplc="F3582C90">
      <w:start w:val="2"/>
      <w:numFmt w:val="bullet"/>
      <w:lvlText w:val="-"/>
      <w:lvlJc w:val="left"/>
      <w:pPr>
        <w:ind w:left="1080" w:hanging="360"/>
      </w:pPr>
      <w:rPr>
        <w:rFonts w:ascii="Arial" w:eastAsiaTheme="minorEastAsia" w:hAnsi="Arial" w:cs="Arial"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4E2566"/>
    <w:multiLevelType w:val="hybridMultilevel"/>
    <w:tmpl w:val="45E4B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2"/>
  </w:num>
  <w:num w:numId="5">
    <w:abstractNumId w:val="11"/>
  </w:num>
  <w:num w:numId="6">
    <w:abstractNumId w:val="12"/>
  </w:num>
  <w:num w:numId="7">
    <w:abstractNumId w:val="7"/>
  </w:num>
  <w:num w:numId="8">
    <w:abstractNumId w:val="8"/>
  </w:num>
  <w:num w:numId="9">
    <w:abstractNumId w:val="4"/>
  </w:num>
  <w:num w:numId="10">
    <w:abstractNumId w:val="5"/>
  </w:num>
  <w:num w:numId="11">
    <w:abstractNumId w:val="3"/>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compat>
    <w:useFELayout/>
    <w:compatSetting w:name="compatibilityMode" w:uri="http://schemas.microsoft.com/office/word" w:val="12"/>
  </w:compat>
  <w:rsids>
    <w:rsidRoot w:val="00D261E7"/>
    <w:rsid w:val="00015D8A"/>
    <w:rsid w:val="0002036A"/>
    <w:rsid w:val="00023C6A"/>
    <w:rsid w:val="00056C5F"/>
    <w:rsid w:val="0007545A"/>
    <w:rsid w:val="000A0AB4"/>
    <w:rsid w:val="000A1F61"/>
    <w:rsid w:val="000B5654"/>
    <w:rsid w:val="0010128E"/>
    <w:rsid w:val="00111A75"/>
    <w:rsid w:val="00113B60"/>
    <w:rsid w:val="0014561E"/>
    <w:rsid w:val="00164C33"/>
    <w:rsid w:val="001821B3"/>
    <w:rsid w:val="00196EB5"/>
    <w:rsid w:val="001D3563"/>
    <w:rsid w:val="001E7ADF"/>
    <w:rsid w:val="001F7916"/>
    <w:rsid w:val="00240830"/>
    <w:rsid w:val="002450BF"/>
    <w:rsid w:val="002712BE"/>
    <w:rsid w:val="00280831"/>
    <w:rsid w:val="00291928"/>
    <w:rsid w:val="002B538B"/>
    <w:rsid w:val="002E38EA"/>
    <w:rsid w:val="002F1F21"/>
    <w:rsid w:val="003113C4"/>
    <w:rsid w:val="0034588C"/>
    <w:rsid w:val="003610DB"/>
    <w:rsid w:val="00362A81"/>
    <w:rsid w:val="00373CB6"/>
    <w:rsid w:val="003810D4"/>
    <w:rsid w:val="003844C1"/>
    <w:rsid w:val="0039136E"/>
    <w:rsid w:val="003B01A6"/>
    <w:rsid w:val="003C5588"/>
    <w:rsid w:val="00407F2B"/>
    <w:rsid w:val="00435AD0"/>
    <w:rsid w:val="0043749A"/>
    <w:rsid w:val="00441FF4"/>
    <w:rsid w:val="004451F1"/>
    <w:rsid w:val="0048525E"/>
    <w:rsid w:val="004E0D98"/>
    <w:rsid w:val="004F1771"/>
    <w:rsid w:val="00535EE4"/>
    <w:rsid w:val="0057315F"/>
    <w:rsid w:val="00574922"/>
    <w:rsid w:val="00587DA0"/>
    <w:rsid w:val="005B120F"/>
    <w:rsid w:val="005B3F99"/>
    <w:rsid w:val="005C5E2C"/>
    <w:rsid w:val="005D05A1"/>
    <w:rsid w:val="005F0913"/>
    <w:rsid w:val="005F28F9"/>
    <w:rsid w:val="005F5E60"/>
    <w:rsid w:val="0062246E"/>
    <w:rsid w:val="00654B47"/>
    <w:rsid w:val="00667272"/>
    <w:rsid w:val="0067002D"/>
    <w:rsid w:val="006712DE"/>
    <w:rsid w:val="00692B36"/>
    <w:rsid w:val="006C6B31"/>
    <w:rsid w:val="006D76C3"/>
    <w:rsid w:val="006E10B2"/>
    <w:rsid w:val="006E42A2"/>
    <w:rsid w:val="006F12A3"/>
    <w:rsid w:val="007161B8"/>
    <w:rsid w:val="007231AE"/>
    <w:rsid w:val="00776ADB"/>
    <w:rsid w:val="00776F41"/>
    <w:rsid w:val="00794AAD"/>
    <w:rsid w:val="007A7F89"/>
    <w:rsid w:val="007D41B2"/>
    <w:rsid w:val="007E42B9"/>
    <w:rsid w:val="007F4ACB"/>
    <w:rsid w:val="00802B23"/>
    <w:rsid w:val="00816573"/>
    <w:rsid w:val="00845314"/>
    <w:rsid w:val="008732EA"/>
    <w:rsid w:val="00891C93"/>
    <w:rsid w:val="008933C6"/>
    <w:rsid w:val="008A154D"/>
    <w:rsid w:val="00945616"/>
    <w:rsid w:val="00956538"/>
    <w:rsid w:val="0098498D"/>
    <w:rsid w:val="009A3E01"/>
    <w:rsid w:val="009F77B1"/>
    <w:rsid w:val="00A32B3B"/>
    <w:rsid w:val="00A8454B"/>
    <w:rsid w:val="00A87D75"/>
    <w:rsid w:val="00AA31B4"/>
    <w:rsid w:val="00AC6FAC"/>
    <w:rsid w:val="00AD14CB"/>
    <w:rsid w:val="00B22B48"/>
    <w:rsid w:val="00B400E4"/>
    <w:rsid w:val="00B53DD0"/>
    <w:rsid w:val="00B711A0"/>
    <w:rsid w:val="00B85B86"/>
    <w:rsid w:val="00B95AFC"/>
    <w:rsid w:val="00C03F9C"/>
    <w:rsid w:val="00C455D6"/>
    <w:rsid w:val="00C66826"/>
    <w:rsid w:val="00C74F57"/>
    <w:rsid w:val="00CE4A97"/>
    <w:rsid w:val="00D01289"/>
    <w:rsid w:val="00D1643B"/>
    <w:rsid w:val="00D261E7"/>
    <w:rsid w:val="00D27819"/>
    <w:rsid w:val="00D32A3B"/>
    <w:rsid w:val="00D706AD"/>
    <w:rsid w:val="00D85036"/>
    <w:rsid w:val="00DD5871"/>
    <w:rsid w:val="00E02106"/>
    <w:rsid w:val="00E10FD3"/>
    <w:rsid w:val="00E23117"/>
    <w:rsid w:val="00E64BE0"/>
    <w:rsid w:val="00E91BD7"/>
    <w:rsid w:val="00ED5280"/>
    <w:rsid w:val="00EF3C8B"/>
    <w:rsid w:val="00F12D46"/>
    <w:rsid w:val="00F36DA6"/>
    <w:rsid w:val="00F41572"/>
    <w:rsid w:val="00F609C8"/>
    <w:rsid w:val="00F63ED2"/>
    <w:rsid w:val="00FA145D"/>
    <w:rsid w:val="00FB773A"/>
    <w:rsid w:val="00FD21B9"/>
    <w:rsid w:val="00FF20FC"/>
    <w:rsid w:val="00FF5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CommentReference">
    <w:name w:val="annotation reference"/>
    <w:basedOn w:val="DefaultParagraphFont"/>
    <w:uiPriority w:val="99"/>
    <w:semiHidden/>
    <w:unhideWhenUsed/>
    <w:rsid w:val="005F0913"/>
    <w:rPr>
      <w:sz w:val="16"/>
      <w:szCs w:val="16"/>
    </w:rPr>
  </w:style>
  <w:style w:type="paragraph" w:styleId="CommentText">
    <w:name w:val="annotation text"/>
    <w:basedOn w:val="Normal"/>
    <w:link w:val="CommentTextChar"/>
    <w:uiPriority w:val="99"/>
    <w:semiHidden/>
    <w:unhideWhenUsed/>
    <w:rsid w:val="005F0913"/>
    <w:rPr>
      <w:sz w:val="20"/>
      <w:szCs w:val="20"/>
    </w:rPr>
  </w:style>
  <w:style w:type="character" w:customStyle="1" w:styleId="CommentTextChar">
    <w:name w:val="Comment Text Char"/>
    <w:basedOn w:val="DefaultParagraphFont"/>
    <w:link w:val="CommentText"/>
    <w:uiPriority w:val="99"/>
    <w:semiHidden/>
    <w:rsid w:val="005F0913"/>
    <w:rPr>
      <w:sz w:val="20"/>
      <w:szCs w:val="20"/>
    </w:rPr>
  </w:style>
  <w:style w:type="paragraph" w:styleId="CommentSubject">
    <w:name w:val="annotation subject"/>
    <w:basedOn w:val="CommentText"/>
    <w:next w:val="CommentText"/>
    <w:link w:val="CommentSubjectChar"/>
    <w:uiPriority w:val="99"/>
    <w:semiHidden/>
    <w:unhideWhenUsed/>
    <w:rsid w:val="005F0913"/>
    <w:rPr>
      <w:b/>
      <w:bCs/>
    </w:rPr>
  </w:style>
  <w:style w:type="character" w:customStyle="1" w:styleId="CommentSubjectChar">
    <w:name w:val="Comment Subject Char"/>
    <w:basedOn w:val="CommentTextChar"/>
    <w:link w:val="CommentSubject"/>
    <w:uiPriority w:val="99"/>
    <w:semiHidden/>
    <w:rsid w:val="005F091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pcics.org/pdf/Anticoagulation%20with%20Warfarin.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nford.edu/class/gene210/restricted/final/" TargetMode="External"/><Relationship Id="rId11" Type="http://schemas.openxmlformats.org/officeDocument/2006/relationships/hyperlink" Target="http://stanford.edu/class/gene210/web/html/schedule.html"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5535</TotalTime>
  <Pages>10</Pages>
  <Words>2459</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20</cp:revision>
  <dcterms:created xsi:type="dcterms:W3CDTF">2013-05-23T00:40:00Z</dcterms:created>
  <dcterms:modified xsi:type="dcterms:W3CDTF">2013-05-30T06:03:00Z</dcterms:modified>
</cp:coreProperties>
</file>