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B1A0203"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5FCC0AAC"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31C263BE"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09794226" w14:textId="77777777" w:rsidR="00C74F57" w:rsidRPr="00D1643B" w:rsidRDefault="00C74F57" w:rsidP="002712BE">
      <w:pPr>
        <w:rPr>
          <w:rFonts w:ascii="Arial" w:hAnsi="Arial"/>
        </w:rPr>
      </w:pPr>
    </w:p>
    <w:p w14:paraId="0BEB6248" w14:textId="77777777" w:rsidR="00D1643B" w:rsidRPr="00D1643B" w:rsidRDefault="00D1643B" w:rsidP="002712BE">
      <w:pPr>
        <w:rPr>
          <w:rFonts w:ascii="Arial" w:hAnsi="Arial"/>
        </w:rPr>
      </w:pPr>
    </w:p>
    <w:p w14:paraId="602619A7" w14:textId="77777777" w:rsidR="00D1643B" w:rsidRDefault="00D1643B" w:rsidP="00D1643B">
      <w:pPr>
        <w:rPr>
          <w:rFonts w:ascii="Arial" w:hAnsi="Arial"/>
        </w:rPr>
      </w:pPr>
      <w:r w:rsidRPr="00D1643B">
        <w:rPr>
          <w:rFonts w:ascii="Arial" w:hAnsi="Arial"/>
        </w:rPr>
        <w:t>Stanford University Honor Code</w:t>
      </w:r>
    </w:p>
    <w:p w14:paraId="30B31008" w14:textId="77777777" w:rsidR="00D1643B" w:rsidRPr="00D1643B" w:rsidRDefault="00D1643B" w:rsidP="00D1643B">
      <w:pPr>
        <w:rPr>
          <w:rFonts w:ascii="Arial" w:hAnsi="Arial"/>
        </w:rPr>
      </w:pPr>
    </w:p>
    <w:p w14:paraId="607AE01E"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64F4B73D" w14:textId="77777777" w:rsidR="00D1643B" w:rsidRDefault="00D1643B" w:rsidP="00D1643B">
      <w:pPr>
        <w:rPr>
          <w:rFonts w:ascii="Arial" w:hAnsi="Arial"/>
        </w:rPr>
      </w:pPr>
    </w:p>
    <w:p w14:paraId="1B267EEC"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2EDFDC75"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5D193B3C"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2C02589F" w14:textId="77777777" w:rsidR="00D1643B" w:rsidRDefault="00D1643B" w:rsidP="00D1643B">
      <w:pPr>
        <w:rPr>
          <w:rFonts w:ascii="Arial" w:hAnsi="Arial"/>
        </w:rPr>
      </w:pPr>
    </w:p>
    <w:p w14:paraId="710E8DD9"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56649F9D" w14:textId="77777777" w:rsidR="00D1643B" w:rsidRPr="00D1643B" w:rsidRDefault="00D1643B" w:rsidP="00D1643B">
      <w:pPr>
        <w:rPr>
          <w:rFonts w:ascii="Arial" w:hAnsi="Arial"/>
        </w:rPr>
      </w:pPr>
      <w:r w:rsidRPr="00D1643B">
        <w:rPr>
          <w:rFonts w:ascii="Arial" w:hAnsi="Arial"/>
        </w:rPr>
        <w:t>above.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6D4C2585" w14:textId="77777777" w:rsidR="00D1643B" w:rsidRDefault="00D1643B" w:rsidP="00D1643B">
      <w:pPr>
        <w:rPr>
          <w:rFonts w:ascii="Arial" w:hAnsi="Arial"/>
        </w:rPr>
      </w:pPr>
    </w:p>
    <w:p w14:paraId="1D485734"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7B463157" w14:textId="77777777" w:rsidR="00D1643B" w:rsidRPr="00D1643B" w:rsidRDefault="00D1643B" w:rsidP="00D1643B">
      <w:pPr>
        <w:rPr>
          <w:rFonts w:ascii="Arial" w:hAnsi="Arial"/>
        </w:rPr>
      </w:pPr>
    </w:p>
    <w:p w14:paraId="4EDFD36F" w14:textId="77777777" w:rsidR="00D1643B" w:rsidRDefault="00D1643B" w:rsidP="00D1643B">
      <w:pPr>
        <w:rPr>
          <w:rFonts w:ascii="Arial" w:hAnsi="Arial"/>
        </w:rPr>
      </w:pPr>
      <w:r w:rsidRPr="00D1643B">
        <w:rPr>
          <w:rFonts w:ascii="Arial" w:hAnsi="Arial"/>
        </w:rPr>
        <w:t>Signature</w:t>
      </w:r>
    </w:p>
    <w:p w14:paraId="7BBF3AD6" w14:textId="77777777" w:rsidR="00DD5871" w:rsidRPr="00D1643B" w:rsidRDefault="00DD5871" w:rsidP="00D1643B">
      <w:pPr>
        <w:rPr>
          <w:rFonts w:ascii="Arial" w:hAnsi="Arial"/>
        </w:rPr>
      </w:pPr>
    </w:p>
    <w:p w14:paraId="72412B0F"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491DE073" w14:textId="77777777" w:rsidR="00D1643B" w:rsidRDefault="00D1643B" w:rsidP="00D1643B">
      <w:pPr>
        <w:rPr>
          <w:rFonts w:ascii="Arial" w:hAnsi="Arial"/>
        </w:rPr>
      </w:pPr>
    </w:p>
    <w:p w14:paraId="1A387B50" w14:textId="77777777" w:rsidR="00DD5871" w:rsidRDefault="00DD5871" w:rsidP="00D1643B">
      <w:pPr>
        <w:rPr>
          <w:rFonts w:ascii="Arial" w:hAnsi="Arial"/>
        </w:rPr>
      </w:pPr>
    </w:p>
    <w:p w14:paraId="03DF763F" w14:textId="55F31BF8" w:rsidR="00D1643B" w:rsidRDefault="00466ADB" w:rsidP="00D1643B">
      <w:pPr>
        <w:rPr>
          <w:rFonts w:ascii="Arial" w:hAnsi="Arial"/>
        </w:rPr>
      </w:pPr>
      <w:r>
        <w:rPr>
          <w:rFonts w:ascii="Arial" w:hAnsi="Arial"/>
        </w:rPr>
        <w:t xml:space="preserve">Name: </w:t>
      </w:r>
      <w:r w:rsidRPr="00466ADB">
        <w:rPr>
          <w:rFonts w:ascii="Arial" w:hAnsi="Arial"/>
          <w:u w:val="single"/>
        </w:rPr>
        <w:t>Sebastian Caliri</w:t>
      </w:r>
      <w:r w:rsidR="00D1643B">
        <w:rPr>
          <w:rFonts w:ascii="Arial" w:hAnsi="Arial"/>
        </w:rPr>
        <w:t xml:space="preserve"> </w:t>
      </w:r>
      <w:r>
        <w:rPr>
          <w:rFonts w:ascii="Arial" w:hAnsi="Arial"/>
        </w:rPr>
        <w:t xml:space="preserve"> </w:t>
      </w:r>
      <w:r>
        <w:rPr>
          <w:rFonts w:ascii="Arial" w:hAnsi="Arial"/>
        </w:rPr>
        <w:tab/>
      </w:r>
      <w:r w:rsidR="00D1643B">
        <w:rPr>
          <w:rFonts w:ascii="Arial" w:hAnsi="Arial"/>
        </w:rPr>
        <w:t>SUNet ID</w:t>
      </w:r>
      <w:r>
        <w:rPr>
          <w:rFonts w:ascii="Arial" w:hAnsi="Arial"/>
        </w:rPr>
        <w:t xml:space="preserve">: </w:t>
      </w:r>
      <w:r w:rsidRPr="00466ADB">
        <w:rPr>
          <w:rFonts w:ascii="Arial" w:hAnsi="Arial"/>
          <w:u w:val="single"/>
        </w:rPr>
        <w:t>scaliri</w:t>
      </w:r>
    </w:p>
    <w:p w14:paraId="2EC7FB9F" w14:textId="77777777" w:rsidR="00D1643B" w:rsidRDefault="00D1643B" w:rsidP="00D1643B">
      <w:pPr>
        <w:rPr>
          <w:rFonts w:ascii="Arial" w:hAnsi="Arial"/>
        </w:rPr>
      </w:pPr>
    </w:p>
    <w:p w14:paraId="490CC719" w14:textId="77777777" w:rsidR="00DD5871" w:rsidRDefault="00DD5871" w:rsidP="00D1643B">
      <w:pPr>
        <w:rPr>
          <w:rFonts w:ascii="Arial" w:hAnsi="Arial"/>
        </w:rPr>
      </w:pPr>
    </w:p>
    <w:p w14:paraId="0A3ED6BD" w14:textId="6A84D0FB" w:rsidR="00D1643B" w:rsidRDefault="00D1643B" w:rsidP="00D1643B">
      <w:pPr>
        <w:rPr>
          <w:rFonts w:ascii="Arial" w:hAnsi="Arial"/>
        </w:rPr>
      </w:pPr>
      <w:r>
        <w:rPr>
          <w:rFonts w:ascii="Arial" w:hAnsi="Arial"/>
        </w:rPr>
        <w:t xml:space="preserve">Signature:  </w:t>
      </w:r>
      <w:r w:rsidR="00466ADB" w:rsidRPr="00466ADB">
        <w:rPr>
          <w:rFonts w:ascii="Arial" w:hAnsi="Arial"/>
          <w:u w:val="single"/>
        </w:rPr>
        <w:t xml:space="preserve">Sebastian </w:t>
      </w:r>
      <w:r w:rsidR="00466ADB">
        <w:rPr>
          <w:rFonts w:ascii="Arial" w:hAnsi="Arial"/>
          <w:u w:val="single"/>
        </w:rPr>
        <w:t xml:space="preserve">J. </w:t>
      </w:r>
      <w:r w:rsidR="00466ADB" w:rsidRPr="00466ADB">
        <w:rPr>
          <w:rFonts w:ascii="Arial" w:hAnsi="Arial"/>
          <w:u w:val="single"/>
        </w:rPr>
        <w:t>Caliri</w:t>
      </w:r>
      <w:r>
        <w:rPr>
          <w:rFonts w:ascii="Arial" w:hAnsi="Arial"/>
        </w:rPr>
        <w:br w:type="page"/>
      </w:r>
    </w:p>
    <w:p w14:paraId="27C0BD2B" w14:textId="77777777" w:rsidR="00D1643B" w:rsidRDefault="00D1643B" w:rsidP="002712BE">
      <w:pPr>
        <w:rPr>
          <w:rFonts w:ascii="Arial" w:hAnsi="Arial"/>
        </w:rPr>
      </w:pPr>
    </w:p>
    <w:p w14:paraId="2825F06A"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(SNPedia is fine, journals are better); as long as the justification is sound, you will receive full credit</w:t>
      </w:r>
      <w:r w:rsidR="00654B47" w:rsidRPr="00A8454B">
        <w:rPr>
          <w:rFonts w:ascii="Arial" w:hAnsi="Arial"/>
        </w:rPr>
        <w:t>.</w:t>
      </w:r>
    </w:p>
    <w:p w14:paraId="5284EB86" w14:textId="77777777" w:rsidR="00654B47" w:rsidRPr="00A8454B" w:rsidRDefault="00654B47" w:rsidP="002712BE">
      <w:pPr>
        <w:rPr>
          <w:rFonts w:ascii="Arial" w:hAnsi="Arial"/>
        </w:rPr>
      </w:pPr>
    </w:p>
    <w:p w14:paraId="504C456D"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191046F5" w14:textId="77777777" w:rsidR="00D1643B" w:rsidRPr="00A8454B" w:rsidRDefault="00D1643B" w:rsidP="002712BE">
      <w:pPr>
        <w:rPr>
          <w:rFonts w:ascii="Arial" w:hAnsi="Arial"/>
        </w:rPr>
      </w:pPr>
    </w:p>
    <w:p w14:paraId="207EEF1C"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LabC</w:t>
      </w:r>
      <w:r w:rsidR="004451F1" w:rsidRPr="00037EF4">
        <w:rPr>
          <w:rFonts w:ascii="Arial" w:hAnsi="Arial" w:cs="Arial"/>
        </w:rPr>
        <w:t xml:space="preserve">orp,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OmniQuad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40A7D14D" w14:textId="77777777" w:rsidR="00B95AFC" w:rsidRPr="00A8454B" w:rsidRDefault="00B95AFC" w:rsidP="002712BE">
      <w:pPr>
        <w:rPr>
          <w:rFonts w:ascii="Arial" w:hAnsi="Arial"/>
        </w:rPr>
      </w:pPr>
    </w:p>
    <w:p w14:paraId="01153F6F"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272F2B3D" w14:textId="77777777" w:rsidR="00DF046A" w:rsidRDefault="00DF046A" w:rsidP="002712BE">
      <w:pPr>
        <w:rPr>
          <w:rFonts w:ascii="Arial" w:hAnsi="Arial"/>
          <w:color w:val="FF0000"/>
        </w:rPr>
      </w:pPr>
      <w:r>
        <w:rPr>
          <w:rFonts w:ascii="Arial" w:hAnsi="Arial"/>
          <w:color w:val="FF0000"/>
        </w:rPr>
        <w:t>patient3.txt is the father, because SNPs are called on the Y chromosome in this sample.</w:t>
      </w:r>
    </w:p>
    <w:p w14:paraId="579A998D" w14:textId="77777777" w:rsidR="00DF046A" w:rsidRDefault="00DF046A" w:rsidP="002712BE">
      <w:pPr>
        <w:rPr>
          <w:rFonts w:ascii="Arial" w:hAnsi="Arial"/>
          <w:color w:val="FF0000"/>
        </w:rPr>
      </w:pPr>
    </w:p>
    <w:p w14:paraId="6101AC1F" w14:textId="3423C8C0" w:rsidR="00DF046A" w:rsidRDefault="00DF046A" w:rsidP="00DF046A">
      <w:pPr>
        <w:rPr>
          <w:rFonts w:ascii="Arial" w:hAnsi="Arial"/>
          <w:color w:val="FF0000"/>
        </w:rPr>
      </w:pPr>
      <w:r>
        <w:rPr>
          <w:rFonts w:ascii="Arial" w:hAnsi="Arial"/>
          <w:color w:val="FF0000"/>
        </w:rPr>
        <w:t>patient2.txt is likely to be the daughter, as ancestry results place this individual in between patient3.txt and patient1.txt.</w:t>
      </w:r>
      <w:r w:rsidR="00D761A1">
        <w:rPr>
          <w:rFonts w:ascii="Arial" w:hAnsi="Arial"/>
          <w:color w:val="FF0000"/>
        </w:rPr>
        <w:t xml:space="preserve"> Additionally, chromosome painting shows painted regions from both patient3.txt and patient1.txt.</w:t>
      </w:r>
    </w:p>
    <w:p w14:paraId="18350704" w14:textId="77777777" w:rsidR="00DF046A" w:rsidRDefault="00DF046A" w:rsidP="00DF046A">
      <w:pPr>
        <w:rPr>
          <w:rFonts w:ascii="Arial" w:hAnsi="Arial"/>
          <w:color w:val="FF0000"/>
        </w:rPr>
      </w:pPr>
    </w:p>
    <w:p w14:paraId="455AF18E" w14:textId="5BD93FB8" w:rsidR="00DF046A" w:rsidRDefault="00DF046A" w:rsidP="00DF046A">
      <w:pPr>
        <w:rPr>
          <w:rFonts w:ascii="Arial" w:hAnsi="Arial"/>
          <w:color w:val="FF0000"/>
        </w:rPr>
      </w:pPr>
      <w:r>
        <w:rPr>
          <w:rFonts w:ascii="Arial" w:hAnsi="Arial"/>
          <w:color w:val="FF0000"/>
        </w:rPr>
        <w:t>patient1.txt is</w:t>
      </w:r>
      <w:r w:rsidR="00D761A1">
        <w:rPr>
          <w:rFonts w:ascii="Arial" w:hAnsi="Arial"/>
          <w:color w:val="FF0000"/>
        </w:rPr>
        <w:t>, by process of elimination, the mother.</w:t>
      </w:r>
    </w:p>
    <w:p w14:paraId="4CF1AAE7" w14:textId="77777777" w:rsidR="001E7ADF" w:rsidRPr="00A22C7A" w:rsidRDefault="001E7ADF" w:rsidP="002712BE">
      <w:pPr>
        <w:rPr>
          <w:rFonts w:ascii="Arial" w:hAnsi="Arial"/>
          <w:color w:val="FF0000"/>
        </w:rPr>
      </w:pPr>
    </w:p>
    <w:p w14:paraId="68CCECFE" w14:textId="1B29E7D5" w:rsidR="00466ADB" w:rsidRPr="00A22C7A" w:rsidRDefault="00466ADB" w:rsidP="002712BE">
      <w:pPr>
        <w:rPr>
          <w:rFonts w:ascii="Arial" w:hAnsi="Arial"/>
          <w:color w:val="FF0000"/>
        </w:rPr>
      </w:pPr>
      <w:r w:rsidRPr="00A22C7A">
        <w:rPr>
          <w:rFonts w:ascii="Arial" w:hAnsi="Arial"/>
          <w:color w:val="FF0000"/>
        </w:rPr>
        <w:t xml:space="preserve">To validate, I arbitrarily looked at SNP rs28935469. In patient 1 the genotype is homozygous G/G. In patient 3 the genotype is homozygous -/-. In patient 2 the genotype is heterozygous G/-. This relationship implies that only patient 2 could be the daughter, because there is no way G/G and G/- could produce -/- offspring, or that G/- and </w:t>
      </w:r>
      <w:r w:rsidR="00A22C7A">
        <w:rPr>
          <w:rFonts w:ascii="Arial" w:hAnsi="Arial"/>
          <w:color w:val="FF0000"/>
        </w:rPr>
        <w:t xml:space="preserve">-/- could produce G/G offspring (barring highly unlikely </w:t>
      </w:r>
      <w:r w:rsidR="00A22C7A">
        <w:rPr>
          <w:rFonts w:ascii="Arial" w:hAnsi="Arial"/>
          <w:i/>
          <w:color w:val="FF0000"/>
        </w:rPr>
        <w:t xml:space="preserve">de novo </w:t>
      </w:r>
      <w:r w:rsidR="00A22C7A">
        <w:rPr>
          <w:rFonts w:ascii="Arial" w:hAnsi="Arial"/>
          <w:color w:val="FF0000"/>
        </w:rPr>
        <w:t>mutation).</w:t>
      </w:r>
    </w:p>
    <w:p w14:paraId="6E364358" w14:textId="77777777" w:rsidR="006712DE" w:rsidRPr="00A8454B" w:rsidRDefault="006712DE" w:rsidP="002712BE">
      <w:pPr>
        <w:rPr>
          <w:rFonts w:ascii="Arial" w:hAnsi="Arial"/>
        </w:rPr>
      </w:pPr>
    </w:p>
    <w:p w14:paraId="32C28899"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620F073E" w14:textId="77777777" w:rsidR="006712DE" w:rsidRDefault="006712DE" w:rsidP="002712BE">
      <w:pPr>
        <w:rPr>
          <w:rFonts w:ascii="Arial" w:hAnsi="Arial"/>
        </w:rPr>
      </w:pPr>
    </w:p>
    <w:p w14:paraId="43A3FE8C" w14:textId="331BED97" w:rsidR="006D7F0E" w:rsidRPr="006D7F0E" w:rsidRDefault="006D7F0E" w:rsidP="002712BE">
      <w:pPr>
        <w:rPr>
          <w:rFonts w:ascii="Arial" w:hAnsi="Arial"/>
          <w:color w:val="FF0000"/>
        </w:rPr>
      </w:pPr>
      <w:r w:rsidRPr="006D7F0E">
        <w:rPr>
          <w:rFonts w:ascii="Arial" w:hAnsi="Arial"/>
          <w:color w:val="FF0000"/>
        </w:rPr>
        <w:t xml:space="preserve">First, the ancestries were each plotted on a world map. Patient 3 (father) appeared to the most localized to the European cluster, with Patient 1 (mother) </w:t>
      </w:r>
      <w:r w:rsidR="00AF37B7">
        <w:rPr>
          <w:rFonts w:ascii="Arial" w:hAnsi="Arial"/>
          <w:color w:val="FF0000"/>
        </w:rPr>
        <w:t>close to both the European and</w:t>
      </w:r>
      <w:r w:rsidRPr="006D7F0E">
        <w:rPr>
          <w:rFonts w:ascii="Arial" w:hAnsi="Arial"/>
          <w:color w:val="FF0000"/>
        </w:rPr>
        <w:t xml:space="preserve"> to the Near-Eastern group. As predicted based on family identities, Patient 2 is in between these two points.</w:t>
      </w:r>
      <w:r w:rsidR="00A232DE">
        <w:rPr>
          <w:rFonts w:ascii="Arial" w:hAnsi="Arial"/>
          <w:color w:val="FF0000"/>
        </w:rPr>
        <w:t xml:space="preserve"> This relationship held over tests with a number of different principal components.</w:t>
      </w:r>
    </w:p>
    <w:p w14:paraId="7595B9C6" w14:textId="712C180F" w:rsidR="007F4ACB" w:rsidRPr="00A8454B" w:rsidRDefault="006D7F0E" w:rsidP="002712BE">
      <w:pPr>
        <w:rPr>
          <w:rFonts w:ascii="Arial" w:hAnsi="Arial"/>
        </w:rPr>
      </w:pPr>
      <w:r>
        <w:rPr>
          <w:rFonts w:ascii="Arial" w:hAnsi="Arial"/>
          <w:noProof/>
        </w:rPr>
        <w:lastRenderedPageBreak/>
        <w:drawing>
          <wp:inline distT="0" distB="0" distL="0" distR="0" wp14:anchorId="43C98E7E" wp14:editId="73C9E9CD">
            <wp:extent cx="4486154" cy="3429000"/>
            <wp:effectExtent l="0" t="0" r="0" b="0"/>
            <wp:docPr id="2" name="Picture 2" descr="Macintosh HD:Users:scaliri:Desktop:Screen Shot 2013-05-27 at 10.27.0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caliri:Desktop:Screen Shot 2013-05-27 at 10.27.08 A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6628" cy="3429363"/>
                    </a:xfrm>
                    <a:prstGeom prst="rect">
                      <a:avLst/>
                    </a:prstGeom>
                    <a:noFill/>
                    <a:ln>
                      <a:noFill/>
                    </a:ln>
                  </pic:spPr>
                </pic:pic>
              </a:graphicData>
            </a:graphic>
          </wp:inline>
        </w:drawing>
      </w:r>
    </w:p>
    <w:p w14:paraId="0C04E27C" w14:textId="77777777" w:rsidR="007F4ACB" w:rsidRPr="00A8454B" w:rsidRDefault="007F4ACB" w:rsidP="002712BE">
      <w:pPr>
        <w:rPr>
          <w:rFonts w:ascii="Arial" w:hAnsi="Arial"/>
        </w:rPr>
      </w:pPr>
    </w:p>
    <w:p w14:paraId="327164C6" w14:textId="77777777" w:rsidR="007F4ACB" w:rsidRDefault="007F4ACB" w:rsidP="002712BE">
      <w:pPr>
        <w:rPr>
          <w:rFonts w:ascii="Arial" w:hAnsi="Arial"/>
        </w:rPr>
      </w:pPr>
    </w:p>
    <w:p w14:paraId="41AC38AC" w14:textId="77617478" w:rsidR="006D7F0E" w:rsidRPr="004A0DB1" w:rsidRDefault="006D7F0E" w:rsidP="002712BE">
      <w:pPr>
        <w:rPr>
          <w:rFonts w:ascii="Arial" w:hAnsi="Arial"/>
          <w:color w:val="FF0000"/>
        </w:rPr>
      </w:pPr>
      <w:r w:rsidRPr="004A0DB1">
        <w:rPr>
          <w:rFonts w:ascii="Arial" w:hAnsi="Arial"/>
          <w:color w:val="FF0000"/>
        </w:rPr>
        <w:t>Patient 3 appears to be European, so a closer analysis was conducted</w:t>
      </w:r>
      <w:r w:rsidR="007548F8">
        <w:rPr>
          <w:rFonts w:ascii="Arial" w:hAnsi="Arial"/>
          <w:color w:val="FF0000"/>
        </w:rPr>
        <w:t xml:space="preserve"> within European groups</w:t>
      </w:r>
      <w:r w:rsidRPr="004A0DB1">
        <w:rPr>
          <w:rFonts w:ascii="Arial" w:hAnsi="Arial"/>
          <w:color w:val="FF0000"/>
        </w:rPr>
        <w:t>:</w:t>
      </w:r>
    </w:p>
    <w:p w14:paraId="0706EC30" w14:textId="0FE5BB07" w:rsidR="006D7F0E" w:rsidRPr="00A8454B" w:rsidRDefault="006D7F0E" w:rsidP="002712BE">
      <w:pPr>
        <w:rPr>
          <w:rFonts w:ascii="Arial" w:hAnsi="Arial"/>
        </w:rPr>
      </w:pPr>
      <w:r>
        <w:rPr>
          <w:rFonts w:ascii="Arial" w:hAnsi="Arial"/>
          <w:noProof/>
        </w:rPr>
        <w:drawing>
          <wp:inline distT="0" distB="0" distL="0" distR="0" wp14:anchorId="750625AE" wp14:editId="4508B415">
            <wp:extent cx="4678417" cy="4046505"/>
            <wp:effectExtent l="0" t="0" r="0" b="0"/>
            <wp:docPr id="4" name="Picture 4" descr="Macintosh HD:Users:scaliri:Desktop:Screen Shot 2013-05-27 at 10.32.3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caliri:Desktop:Screen Shot 2013-05-27 at 10.32.38 A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9087" cy="4047085"/>
                    </a:xfrm>
                    <a:prstGeom prst="rect">
                      <a:avLst/>
                    </a:prstGeom>
                    <a:noFill/>
                    <a:ln>
                      <a:noFill/>
                    </a:ln>
                  </pic:spPr>
                </pic:pic>
              </a:graphicData>
            </a:graphic>
          </wp:inline>
        </w:drawing>
      </w:r>
    </w:p>
    <w:p w14:paraId="7CA74D47" w14:textId="71FC0286" w:rsidR="006D7F0E" w:rsidRPr="004A0DB1" w:rsidRDefault="004A0DB1" w:rsidP="002712BE">
      <w:pPr>
        <w:rPr>
          <w:rFonts w:ascii="Arial" w:hAnsi="Arial"/>
          <w:color w:val="FF0000"/>
        </w:rPr>
      </w:pPr>
      <w:r>
        <w:rPr>
          <w:rFonts w:ascii="Arial" w:hAnsi="Arial"/>
          <w:color w:val="FF0000"/>
        </w:rPr>
        <w:lastRenderedPageBreak/>
        <w:t>It looks like, from this plot</w:t>
      </w:r>
      <w:r w:rsidRPr="004A0DB1">
        <w:rPr>
          <w:rFonts w:ascii="Arial" w:hAnsi="Arial"/>
          <w:color w:val="FF0000"/>
        </w:rPr>
        <w:t xml:space="preserve"> </w:t>
      </w:r>
      <w:r w:rsidR="006D7F0E" w:rsidRPr="004A0DB1">
        <w:rPr>
          <w:rFonts w:ascii="Arial" w:hAnsi="Arial"/>
          <w:color w:val="FF0000"/>
        </w:rPr>
        <w:t>that Patient 3 clusters with individuals of French ancestry.</w:t>
      </w:r>
    </w:p>
    <w:p w14:paraId="394C8997" w14:textId="77777777" w:rsidR="006D7F0E" w:rsidRPr="004A0DB1" w:rsidRDefault="006D7F0E" w:rsidP="002712BE">
      <w:pPr>
        <w:rPr>
          <w:rFonts w:ascii="Arial" w:hAnsi="Arial"/>
          <w:color w:val="FF0000"/>
        </w:rPr>
      </w:pPr>
    </w:p>
    <w:p w14:paraId="6BF9C8F6" w14:textId="145184A0" w:rsidR="004A0DB1" w:rsidRDefault="004A0DB1" w:rsidP="002712BE">
      <w:pPr>
        <w:rPr>
          <w:rFonts w:ascii="Arial" w:hAnsi="Arial"/>
          <w:color w:val="FF0000"/>
        </w:rPr>
      </w:pPr>
      <w:r w:rsidRPr="004A0DB1">
        <w:rPr>
          <w:rFonts w:ascii="Arial" w:hAnsi="Arial"/>
          <w:color w:val="FF0000"/>
        </w:rPr>
        <w:t>Patient 1 appears to lie on the border between European</w:t>
      </w:r>
      <w:r>
        <w:rPr>
          <w:rFonts w:ascii="Arial" w:hAnsi="Arial"/>
          <w:color w:val="FF0000"/>
        </w:rPr>
        <w:t xml:space="preserve"> and Middle Eastern populations on the world map.</w:t>
      </w:r>
      <w:r w:rsidRPr="004A0DB1">
        <w:rPr>
          <w:rFonts w:ascii="Arial" w:hAnsi="Arial"/>
          <w:color w:val="FF0000"/>
        </w:rPr>
        <w:t xml:space="preserve"> The Middle Eastern ancestry plot is not particularly informative, as so many groups appear to cluster together (at least using a few different principle component combinations):</w:t>
      </w:r>
    </w:p>
    <w:p w14:paraId="1659BAC8" w14:textId="77777777" w:rsidR="004A0DB1" w:rsidRPr="004A0DB1" w:rsidRDefault="004A0DB1" w:rsidP="002712BE">
      <w:pPr>
        <w:rPr>
          <w:rFonts w:ascii="Arial" w:hAnsi="Arial"/>
          <w:color w:val="FF0000"/>
        </w:rPr>
      </w:pPr>
    </w:p>
    <w:p w14:paraId="6EE7F268" w14:textId="77777777" w:rsidR="006D7F0E" w:rsidRDefault="006D7F0E" w:rsidP="002712BE">
      <w:pPr>
        <w:rPr>
          <w:rFonts w:ascii="Arial" w:hAnsi="Arial"/>
        </w:rPr>
      </w:pPr>
    </w:p>
    <w:p w14:paraId="260A101A" w14:textId="77777777" w:rsidR="004A0DB1" w:rsidRDefault="004A0DB1" w:rsidP="002712BE">
      <w:pPr>
        <w:rPr>
          <w:rFonts w:ascii="Arial" w:hAnsi="Arial"/>
        </w:rPr>
      </w:pPr>
      <w:r>
        <w:rPr>
          <w:rFonts w:ascii="Arial" w:hAnsi="Arial"/>
          <w:noProof/>
        </w:rPr>
        <w:drawing>
          <wp:inline distT="0" distB="0" distL="0" distR="0" wp14:anchorId="0DD5CA01" wp14:editId="3342D59F">
            <wp:extent cx="4564117" cy="4039560"/>
            <wp:effectExtent l="0" t="0" r="0" b="0"/>
            <wp:docPr id="5" name="Picture 5" descr="Macintosh HD:Users:scaliri:Desktop:Screen Shot 2013-05-27 at 10.36.1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caliri:Desktop:Screen Shot 2013-05-27 at 10.36.19 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4117" cy="4039560"/>
                    </a:xfrm>
                    <a:prstGeom prst="rect">
                      <a:avLst/>
                    </a:prstGeom>
                    <a:noFill/>
                    <a:ln>
                      <a:noFill/>
                    </a:ln>
                  </pic:spPr>
                </pic:pic>
              </a:graphicData>
            </a:graphic>
          </wp:inline>
        </w:drawing>
      </w:r>
    </w:p>
    <w:p w14:paraId="0B5F372B" w14:textId="77777777" w:rsidR="004A0DB1" w:rsidRDefault="004A0DB1" w:rsidP="002712BE">
      <w:pPr>
        <w:rPr>
          <w:rFonts w:ascii="Arial" w:hAnsi="Arial"/>
        </w:rPr>
      </w:pPr>
    </w:p>
    <w:p w14:paraId="24E7FB9A" w14:textId="26CB7F0D" w:rsidR="004A0DB1" w:rsidRPr="004A0DB1" w:rsidRDefault="004A0DB1" w:rsidP="002712BE">
      <w:pPr>
        <w:rPr>
          <w:rFonts w:ascii="Arial" w:hAnsi="Arial"/>
          <w:color w:val="FF0000"/>
        </w:rPr>
      </w:pPr>
      <w:r w:rsidRPr="004A0DB1">
        <w:rPr>
          <w:rFonts w:ascii="Arial" w:hAnsi="Arial"/>
          <w:color w:val="FF0000"/>
        </w:rPr>
        <w:t>On the European plot, Patient 1 fits in with the SNP patterns observed in Northern Italians, Tuscan individuals, as well as some with a French background.</w:t>
      </w:r>
    </w:p>
    <w:p w14:paraId="4F3DE3AD" w14:textId="5D377325" w:rsidR="004A0DB1" w:rsidRPr="004A0DB1" w:rsidRDefault="004A0DB1" w:rsidP="002712BE">
      <w:pPr>
        <w:rPr>
          <w:rFonts w:ascii="Arial" w:hAnsi="Arial"/>
          <w:color w:val="FF0000"/>
        </w:rPr>
      </w:pPr>
    </w:p>
    <w:p w14:paraId="4716DCDA" w14:textId="53236246" w:rsidR="00AF37B7" w:rsidRDefault="004A0DB1" w:rsidP="002712BE">
      <w:pPr>
        <w:rPr>
          <w:rFonts w:ascii="Arial" w:hAnsi="Arial"/>
        </w:rPr>
      </w:pPr>
      <w:r>
        <w:rPr>
          <w:rFonts w:ascii="Arial" w:hAnsi="Arial"/>
          <w:noProof/>
        </w:rPr>
        <w:lastRenderedPageBreak/>
        <w:drawing>
          <wp:inline distT="0" distB="0" distL="0" distR="0" wp14:anchorId="1B931C8B" wp14:editId="30D2DE4A">
            <wp:extent cx="5486400" cy="4824095"/>
            <wp:effectExtent l="0" t="0" r="0" b="0"/>
            <wp:docPr id="7" name="Picture 7" descr="Macintosh HD:Users:scaliri:Desktop:Screen Shot 2013-05-27 at 10.38.5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caliri:Desktop:Screen Shot 2013-05-27 at 10.38.59 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824095"/>
                    </a:xfrm>
                    <a:prstGeom prst="rect">
                      <a:avLst/>
                    </a:prstGeom>
                    <a:noFill/>
                    <a:ln>
                      <a:noFill/>
                    </a:ln>
                  </pic:spPr>
                </pic:pic>
              </a:graphicData>
            </a:graphic>
          </wp:inline>
        </w:drawing>
      </w:r>
    </w:p>
    <w:p w14:paraId="0F7DF16C" w14:textId="77777777" w:rsidR="00AF37B7" w:rsidRDefault="00AF37B7" w:rsidP="002712BE">
      <w:pPr>
        <w:rPr>
          <w:rFonts w:ascii="Arial" w:hAnsi="Arial"/>
        </w:rPr>
      </w:pPr>
    </w:p>
    <w:p w14:paraId="4333BC79" w14:textId="661F242E"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32D23ECE" w14:textId="77777777" w:rsidR="002712BE" w:rsidRPr="005F5E60" w:rsidRDefault="002712BE" w:rsidP="002712BE">
      <w:pPr>
        <w:rPr>
          <w:rFonts w:ascii="Arial" w:hAnsi="Arial"/>
          <w:color w:val="FF0000"/>
        </w:rPr>
      </w:pPr>
    </w:p>
    <w:p w14:paraId="46C03E4D" w14:textId="77777777"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5822E52A" w14:textId="77777777" w:rsidR="002712BE" w:rsidRDefault="002712BE" w:rsidP="002712BE">
      <w:pPr>
        <w:rPr>
          <w:rFonts w:ascii="Arial" w:hAnsi="Arial"/>
          <w:i/>
        </w:rPr>
      </w:pPr>
    </w:p>
    <w:p w14:paraId="21AC3D8B" w14:textId="6AD21170" w:rsidR="006F18A0" w:rsidRPr="006F18A0" w:rsidRDefault="006F18A0" w:rsidP="002712BE">
      <w:pPr>
        <w:rPr>
          <w:rFonts w:ascii="Arial" w:hAnsi="Arial"/>
          <w:color w:val="FF0000"/>
        </w:rPr>
      </w:pPr>
      <w:r w:rsidRPr="006F18A0">
        <w:rPr>
          <w:rFonts w:ascii="Arial" w:hAnsi="Arial"/>
          <w:color w:val="FF0000"/>
        </w:rPr>
        <w:t xml:space="preserve">According to a 2010 paper in </w:t>
      </w:r>
      <w:r w:rsidRPr="006F18A0">
        <w:rPr>
          <w:rFonts w:ascii="Arial" w:hAnsi="Arial"/>
          <w:i/>
          <w:color w:val="FF0000"/>
        </w:rPr>
        <w:t>Breast Cancer Research</w:t>
      </w:r>
      <w:r w:rsidRPr="006F18A0">
        <w:rPr>
          <w:rFonts w:ascii="Arial" w:hAnsi="Arial"/>
          <w:color w:val="FF0000"/>
        </w:rPr>
        <w:t>, there is a 13.8 (13.6 - 14.0, 95% CI) lifetime risk of developing breast cancer in White populations (PMID: 21092082). This echoes the statistic that is commonly quoted – that about 1 in 8 women will develop breast cancer in their lifetimes.</w:t>
      </w:r>
    </w:p>
    <w:p w14:paraId="4DBE6A41" w14:textId="77777777" w:rsidR="002712BE" w:rsidRPr="002712BE" w:rsidRDefault="002712BE" w:rsidP="002712BE">
      <w:pPr>
        <w:rPr>
          <w:rFonts w:ascii="Arial" w:hAnsi="Arial"/>
          <w:i/>
        </w:rPr>
      </w:pPr>
    </w:p>
    <w:p w14:paraId="1CFF0BF8" w14:textId="77777777"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7F7AE016" w14:textId="77777777" w:rsidR="002712BE" w:rsidRDefault="002712BE" w:rsidP="002712BE">
      <w:pPr>
        <w:rPr>
          <w:rFonts w:ascii="Arial" w:hAnsi="Arial"/>
        </w:rPr>
      </w:pPr>
    </w:p>
    <w:p w14:paraId="0CB4970E" w14:textId="0D7F8CAE" w:rsidR="00750C06" w:rsidRDefault="00750C06" w:rsidP="00750C06">
      <w:pPr>
        <w:rPr>
          <w:rFonts w:ascii="Arial" w:hAnsi="Arial"/>
          <w:color w:val="FF0000"/>
        </w:rPr>
      </w:pPr>
      <w:r w:rsidRPr="00750C06">
        <w:rPr>
          <w:rFonts w:ascii="Arial" w:hAnsi="Arial"/>
          <w:color w:val="FF0000"/>
        </w:rPr>
        <w:lastRenderedPageBreak/>
        <w:t>rs77944974</w:t>
      </w:r>
      <w:r>
        <w:rPr>
          <w:rFonts w:ascii="Arial" w:hAnsi="Arial"/>
          <w:color w:val="FF0000"/>
        </w:rPr>
        <w:t xml:space="preserve"> is an insertion / deletion SNP that maps to the </w:t>
      </w:r>
      <w:r w:rsidRPr="00750C06">
        <w:rPr>
          <w:rFonts w:ascii="Arial" w:hAnsi="Arial"/>
          <w:i/>
          <w:color w:val="FF0000"/>
        </w:rPr>
        <w:t>BRCA1</w:t>
      </w:r>
      <w:r>
        <w:rPr>
          <w:rFonts w:ascii="Arial" w:hAnsi="Arial"/>
          <w:color w:val="FF0000"/>
        </w:rPr>
        <w:t xml:space="preserve"> gene, which has a well known role in breast cancer risk. The deletion genotype (</w:t>
      </w:r>
      <w:r w:rsidRPr="00750C06">
        <w:rPr>
          <w:rFonts w:ascii="Arial" w:hAnsi="Arial"/>
          <w:color w:val="FF0000"/>
        </w:rPr>
        <w:t>185delAG</w:t>
      </w:r>
      <w:r>
        <w:rPr>
          <w:rFonts w:ascii="Arial" w:hAnsi="Arial"/>
          <w:color w:val="FF0000"/>
        </w:rPr>
        <w:t>) is associated</w:t>
      </w:r>
      <w:r w:rsidR="00E44F67">
        <w:rPr>
          <w:rFonts w:ascii="Arial" w:hAnsi="Arial"/>
          <w:color w:val="FF0000"/>
        </w:rPr>
        <w:t xml:space="preserve"> a 60% lifetime risk of breast cancer and 40% lifetime risk of ovarian cancer in women, along with an increased risk of prostate and breast cancer in men (information from 23andme).</w:t>
      </w:r>
    </w:p>
    <w:p w14:paraId="0CE376ED" w14:textId="77777777" w:rsidR="00E44F67" w:rsidRDefault="00E44F67" w:rsidP="00750C06">
      <w:pPr>
        <w:rPr>
          <w:rFonts w:ascii="Arial" w:hAnsi="Arial"/>
          <w:color w:val="FF0000"/>
        </w:rPr>
      </w:pPr>
    </w:p>
    <w:p w14:paraId="24FF988C" w14:textId="4FD7C93D" w:rsidR="007C6384" w:rsidRDefault="00E44F67" w:rsidP="002712BE">
      <w:pPr>
        <w:rPr>
          <w:rFonts w:ascii="Arial" w:hAnsi="Arial"/>
          <w:color w:val="FF0000"/>
        </w:rPr>
      </w:pPr>
      <w:r>
        <w:rPr>
          <w:rFonts w:ascii="Arial" w:hAnsi="Arial"/>
          <w:color w:val="FF0000"/>
        </w:rPr>
        <w:t>Patient 1, the mother</w:t>
      </w:r>
      <w:r w:rsidR="00436FDF">
        <w:rPr>
          <w:rFonts w:ascii="Arial" w:hAnsi="Arial"/>
          <w:color w:val="FF0000"/>
        </w:rPr>
        <w:t>,</w:t>
      </w:r>
      <w:r>
        <w:rPr>
          <w:rFonts w:ascii="Arial" w:hAnsi="Arial"/>
          <w:color w:val="FF0000"/>
        </w:rPr>
        <w:t xml:space="preserve"> is D/I heterozygous and therefore at </w:t>
      </w:r>
      <w:r w:rsidR="00436FDF">
        <w:rPr>
          <w:rFonts w:ascii="Arial" w:hAnsi="Arial"/>
          <w:color w:val="FF0000"/>
        </w:rPr>
        <w:t>elevated risk for breast cancer. Patient 2, the daughter, is I/I homozygous and therefore does not have an elevated breast cancer risk through this particular SNP (she could certainly be predisposed to breast cancer through other loci).</w:t>
      </w:r>
    </w:p>
    <w:p w14:paraId="2245D226" w14:textId="77777777" w:rsidR="009E2BFC" w:rsidRPr="00E44F67" w:rsidRDefault="009E2BFC" w:rsidP="002712BE">
      <w:pPr>
        <w:rPr>
          <w:rFonts w:ascii="Arial" w:hAnsi="Arial"/>
          <w:color w:val="FF0000"/>
        </w:rPr>
      </w:pPr>
    </w:p>
    <w:p w14:paraId="4BFEF671" w14:textId="77777777" w:rsidR="002712BE"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0F4133DB" w14:textId="77777777" w:rsidR="002712BE" w:rsidRPr="0077086F" w:rsidRDefault="002712BE" w:rsidP="0077086F">
      <w:pPr>
        <w:rPr>
          <w:rFonts w:ascii="Arial" w:hAnsi="Arial"/>
          <w:color w:val="FF0000"/>
        </w:rPr>
      </w:pPr>
    </w:p>
    <w:p w14:paraId="1C72B50F" w14:textId="5302EC36" w:rsidR="0077086F" w:rsidRPr="0077086F" w:rsidRDefault="0077086F" w:rsidP="0077086F">
      <w:pPr>
        <w:rPr>
          <w:rFonts w:ascii="Arial" w:hAnsi="Arial"/>
          <w:color w:val="FF0000"/>
        </w:rPr>
      </w:pPr>
      <w:r w:rsidRPr="0077086F">
        <w:rPr>
          <w:rFonts w:ascii="Arial" w:hAnsi="Arial"/>
          <w:color w:val="FF0000"/>
        </w:rPr>
        <w:t xml:space="preserve">To the mother I would explain that she is at substantially elevated risk of breast cancer as a result of her genetic background. This level of risk would warrant consultation with a genetic counselor, should she desire. Preventative measures such as regular mammography or surgical intervention should be discussed and considered (see the recent news regarding Angelina Jolie). </w:t>
      </w:r>
    </w:p>
    <w:p w14:paraId="536F1420" w14:textId="77777777" w:rsidR="002712BE" w:rsidRPr="002712BE" w:rsidRDefault="002712BE" w:rsidP="002712BE">
      <w:pPr>
        <w:pStyle w:val="ListParagraph"/>
        <w:rPr>
          <w:rFonts w:ascii="Arial" w:hAnsi="Arial"/>
          <w:i/>
        </w:rPr>
      </w:pPr>
    </w:p>
    <w:p w14:paraId="6763F8F9" w14:textId="77777777"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14:paraId="01535123" w14:textId="77777777" w:rsidR="002450BF" w:rsidRPr="00A8454B" w:rsidRDefault="002450BF" w:rsidP="002712BE">
      <w:pPr>
        <w:rPr>
          <w:rFonts w:ascii="Arial" w:hAnsi="Arial"/>
        </w:rPr>
      </w:pPr>
    </w:p>
    <w:p w14:paraId="2A42FAD9" w14:textId="047B657E" w:rsidR="007F4ACB" w:rsidRPr="00A8454B" w:rsidRDefault="0077086F" w:rsidP="002712BE">
      <w:pPr>
        <w:rPr>
          <w:rFonts w:ascii="Arial" w:hAnsi="Arial"/>
        </w:rPr>
      </w:pPr>
      <w:r>
        <w:rPr>
          <w:rFonts w:ascii="Arial" w:hAnsi="Arial"/>
          <w:color w:val="FF0000"/>
        </w:rPr>
        <w:t>The daughter’s genotype does not appear to show elevated risk of b</w:t>
      </w:r>
      <w:r w:rsidR="00273642">
        <w:rPr>
          <w:rFonts w:ascii="Arial" w:hAnsi="Arial"/>
          <w:color w:val="FF0000"/>
        </w:rPr>
        <w:t>reast cancer based on this particular SNP. Before I could say anything conclusive regarding her genetic background’s relation to cancer risk, however, I would need to look in to the status of other SNPs first.</w:t>
      </w:r>
    </w:p>
    <w:p w14:paraId="669E21C2" w14:textId="77777777" w:rsidR="007F4ACB" w:rsidRDefault="007F4ACB" w:rsidP="002712BE">
      <w:pPr>
        <w:rPr>
          <w:rFonts w:ascii="Arial" w:hAnsi="Arial"/>
        </w:rPr>
      </w:pPr>
    </w:p>
    <w:p w14:paraId="0CF1534A" w14:textId="77777777" w:rsidR="00273642" w:rsidRPr="00A8454B" w:rsidRDefault="00273642" w:rsidP="002712BE">
      <w:pPr>
        <w:rPr>
          <w:rFonts w:ascii="Arial" w:hAnsi="Arial"/>
        </w:rPr>
      </w:pPr>
    </w:p>
    <w:p w14:paraId="5B8201E4" w14:textId="77777777"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258F6FAE" w14:textId="5754D10E" w:rsidR="0048525E" w:rsidRPr="00034D6F" w:rsidRDefault="000373D4" w:rsidP="002712BE">
      <w:pPr>
        <w:rPr>
          <w:rFonts w:ascii="Arial" w:hAnsi="Arial"/>
          <w:color w:val="FF0000"/>
        </w:rPr>
      </w:pPr>
      <w:r w:rsidRPr="00034D6F">
        <w:rPr>
          <w:rFonts w:ascii="Arial" w:hAnsi="Arial"/>
          <w:color w:val="FF0000"/>
        </w:rPr>
        <w:t>39.3656 mg/wk of warfarin would be given by a clinic that does not perform genetic testing.</w:t>
      </w:r>
    </w:p>
    <w:p w14:paraId="63693CF8" w14:textId="77777777" w:rsidR="000373D4" w:rsidRPr="00034D6F" w:rsidRDefault="000373D4" w:rsidP="002712BE">
      <w:pPr>
        <w:rPr>
          <w:rFonts w:ascii="Arial" w:hAnsi="Arial"/>
          <w:color w:val="FF0000"/>
        </w:rPr>
      </w:pPr>
    </w:p>
    <w:p w14:paraId="6BE4F38E" w14:textId="055F4A46" w:rsidR="000373D4" w:rsidRPr="00034D6F" w:rsidRDefault="00D7497C" w:rsidP="002712BE">
      <w:pPr>
        <w:rPr>
          <w:rFonts w:ascii="Arial" w:hAnsi="Arial"/>
          <w:color w:val="FF0000"/>
        </w:rPr>
      </w:pPr>
      <w:r>
        <w:rPr>
          <w:rFonts w:ascii="Arial" w:hAnsi="Arial"/>
          <w:color w:val="FF0000"/>
        </w:rPr>
        <w:t>24.7387</w:t>
      </w:r>
      <w:r w:rsidR="000373D4" w:rsidRPr="00034D6F">
        <w:rPr>
          <w:rFonts w:ascii="Arial" w:hAnsi="Arial"/>
          <w:color w:val="FF0000"/>
        </w:rPr>
        <w:t xml:space="preserve"> mg/wk of warfarin would be given by a clinic that does perform genetic testing.</w:t>
      </w:r>
    </w:p>
    <w:p w14:paraId="496076E3" w14:textId="77777777" w:rsidR="000373D4" w:rsidRPr="00034D6F" w:rsidRDefault="000373D4" w:rsidP="002712BE">
      <w:pPr>
        <w:rPr>
          <w:rFonts w:ascii="Arial" w:hAnsi="Arial"/>
          <w:color w:val="FF0000"/>
        </w:rPr>
      </w:pPr>
    </w:p>
    <w:p w14:paraId="4D07D85A" w14:textId="470717FE" w:rsidR="000373D4" w:rsidRPr="00034D6F" w:rsidRDefault="00034D6F" w:rsidP="002712BE">
      <w:pPr>
        <w:rPr>
          <w:rFonts w:ascii="Arial" w:hAnsi="Arial"/>
          <w:color w:val="FF0000"/>
        </w:rPr>
      </w:pPr>
      <w:r w:rsidRPr="00034D6F">
        <w:rPr>
          <w:rFonts w:ascii="Arial" w:hAnsi="Arial"/>
          <w:color w:val="FF0000"/>
        </w:rPr>
        <w:t xml:space="preserve">The genetic basis for this reduced dose is </w:t>
      </w:r>
      <w:r w:rsidR="00632DE4">
        <w:rPr>
          <w:rFonts w:ascii="Arial" w:hAnsi="Arial"/>
          <w:color w:val="FF0000"/>
        </w:rPr>
        <w:t xml:space="preserve">in part </w:t>
      </w:r>
      <w:r w:rsidRPr="00034D6F">
        <w:rPr>
          <w:rFonts w:ascii="Arial" w:hAnsi="Arial"/>
          <w:color w:val="FF0000"/>
        </w:rPr>
        <w:t xml:space="preserve">a result of the patient’s </w:t>
      </w:r>
      <w:r w:rsidRPr="00034D6F">
        <w:rPr>
          <w:rFonts w:ascii="Arial" w:hAnsi="Arial"/>
          <w:i/>
          <w:color w:val="FF0000"/>
        </w:rPr>
        <w:t>VKORC</w:t>
      </w:r>
      <w:r w:rsidR="00632DE4">
        <w:rPr>
          <w:rFonts w:ascii="Arial" w:hAnsi="Arial"/>
          <w:i/>
          <w:color w:val="FF0000"/>
        </w:rPr>
        <w:t>1</w:t>
      </w:r>
      <w:r w:rsidRPr="00034D6F">
        <w:rPr>
          <w:rFonts w:ascii="Arial" w:hAnsi="Arial"/>
          <w:color w:val="FF0000"/>
        </w:rPr>
        <w:t xml:space="preserve"> genotype. </w:t>
      </w:r>
      <w:r w:rsidR="00632DE4">
        <w:rPr>
          <w:rFonts w:ascii="Arial" w:hAnsi="Arial"/>
          <w:i/>
          <w:color w:val="FF0000"/>
        </w:rPr>
        <w:t xml:space="preserve">VKORC1 </w:t>
      </w:r>
      <w:r w:rsidR="00632DE4">
        <w:rPr>
          <w:rFonts w:ascii="Arial" w:hAnsi="Arial"/>
          <w:color w:val="FF0000"/>
        </w:rPr>
        <w:t>is the gene</w:t>
      </w:r>
      <w:r w:rsidR="00E7098F">
        <w:rPr>
          <w:rFonts w:ascii="Arial" w:hAnsi="Arial"/>
          <w:color w:val="FF0000"/>
        </w:rPr>
        <w:t xml:space="preserve"> that encodes the primary protein target of warfarin.</w:t>
      </w:r>
      <w:r w:rsidR="00632DE4">
        <w:rPr>
          <w:rFonts w:ascii="Arial" w:hAnsi="Arial"/>
          <w:color w:val="FF0000"/>
        </w:rPr>
        <w:t xml:space="preserve"> </w:t>
      </w:r>
      <w:r w:rsidRPr="00034D6F">
        <w:rPr>
          <w:rFonts w:ascii="Arial" w:hAnsi="Arial"/>
          <w:color w:val="FF0000"/>
        </w:rPr>
        <w:t>The patient is homozygous for a T allele</w:t>
      </w:r>
      <w:r w:rsidR="00632DE4">
        <w:rPr>
          <w:rFonts w:ascii="Arial" w:hAnsi="Arial"/>
          <w:color w:val="FF0000"/>
        </w:rPr>
        <w:t>.</w:t>
      </w:r>
      <w:r w:rsidR="00E7098F">
        <w:rPr>
          <w:rFonts w:ascii="Arial" w:hAnsi="Arial"/>
          <w:color w:val="FF0000"/>
        </w:rPr>
        <w:t xml:space="preserve"> Carriers of the T allele require a lesser dose of warfarin for the same therapeutic effect.</w:t>
      </w:r>
    </w:p>
    <w:p w14:paraId="565F87BA" w14:textId="77777777" w:rsidR="00034D6F" w:rsidRPr="00034D6F" w:rsidRDefault="00034D6F" w:rsidP="002712BE">
      <w:pPr>
        <w:rPr>
          <w:rFonts w:ascii="Arial" w:hAnsi="Arial"/>
          <w:color w:val="FF0000"/>
        </w:rPr>
      </w:pPr>
    </w:p>
    <w:p w14:paraId="19191F94" w14:textId="52D4C4F3" w:rsidR="008723AD" w:rsidRDefault="00E7098F" w:rsidP="002712BE">
      <w:pPr>
        <w:rPr>
          <w:rFonts w:ascii="Arial" w:hAnsi="Arial"/>
          <w:color w:val="FF0000"/>
        </w:rPr>
      </w:pPr>
      <w:r>
        <w:rPr>
          <w:rFonts w:ascii="Arial" w:hAnsi="Arial"/>
          <w:color w:val="FF0000"/>
        </w:rPr>
        <w:t xml:space="preserve">The father also should </w:t>
      </w:r>
      <w:r w:rsidR="008723AD">
        <w:rPr>
          <w:rFonts w:ascii="Arial" w:hAnsi="Arial"/>
          <w:color w:val="FF0000"/>
        </w:rPr>
        <w:t>receive</w:t>
      </w:r>
      <w:r>
        <w:rPr>
          <w:rFonts w:ascii="Arial" w:hAnsi="Arial"/>
          <w:color w:val="FF0000"/>
        </w:rPr>
        <w:t xml:space="preserve"> a reduced dose</w:t>
      </w:r>
      <w:r w:rsidR="008723AD">
        <w:rPr>
          <w:rFonts w:ascii="Arial" w:hAnsi="Arial"/>
          <w:color w:val="FF0000"/>
        </w:rPr>
        <w:t xml:space="preserve"> of warfarin</w:t>
      </w:r>
      <w:r>
        <w:rPr>
          <w:rFonts w:ascii="Arial" w:hAnsi="Arial"/>
          <w:color w:val="FF0000"/>
        </w:rPr>
        <w:t xml:space="preserve"> by virtue of his CYP2C9 1*/2* genotype.</w:t>
      </w:r>
      <w:r w:rsidR="008723AD">
        <w:rPr>
          <w:rFonts w:ascii="Arial" w:hAnsi="Arial"/>
          <w:color w:val="FF0000"/>
        </w:rPr>
        <w:t xml:space="preserve"> While the 1* allele is normal, the 2* encodes an inactive enzyme (</w:t>
      </w:r>
      <w:hyperlink r:id="rId12" w:history="1">
        <w:r w:rsidR="008723AD" w:rsidRPr="00AC3520">
          <w:rPr>
            <w:rStyle w:val="Hyperlink"/>
            <w:rFonts w:ascii="Arial" w:hAnsi="Arial"/>
          </w:rPr>
          <w:t>http://www.snpedia.com/index.php/CYP2C9</w:t>
        </w:r>
      </w:hyperlink>
      <w:r w:rsidR="008723AD">
        <w:rPr>
          <w:rFonts w:ascii="Arial" w:hAnsi="Arial"/>
          <w:color w:val="FF0000"/>
        </w:rPr>
        <w:t>) and as a result slows the rate of drug metabolism, reducing the required dose.</w:t>
      </w:r>
    </w:p>
    <w:p w14:paraId="0ABC369D" w14:textId="73DD3120" w:rsidR="006E10B2" w:rsidRPr="00034D6F" w:rsidRDefault="006E10B2" w:rsidP="002712BE">
      <w:pPr>
        <w:rPr>
          <w:rFonts w:ascii="Arial" w:hAnsi="Arial"/>
          <w:color w:val="FF0000"/>
        </w:rPr>
      </w:pPr>
      <w:r w:rsidRPr="00034D6F">
        <w:rPr>
          <w:rFonts w:ascii="Arial" w:hAnsi="Arial"/>
          <w:color w:val="FF0000"/>
        </w:rPr>
        <w:br/>
      </w:r>
    </w:p>
    <w:p w14:paraId="7187D4B0"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02F751DD" w14:textId="77777777" w:rsidR="006E10B2" w:rsidRPr="00A8454B" w:rsidRDefault="006E10B2" w:rsidP="002712BE">
      <w:pPr>
        <w:rPr>
          <w:rFonts w:ascii="Arial" w:hAnsi="Arial"/>
        </w:rPr>
      </w:pPr>
    </w:p>
    <w:p w14:paraId="1EC2B3B1" w14:textId="2FE9A613" w:rsidR="0048525E" w:rsidRPr="006D3F5F" w:rsidRDefault="00C14706" w:rsidP="002712BE">
      <w:pPr>
        <w:rPr>
          <w:rFonts w:ascii="Arial" w:hAnsi="Arial"/>
          <w:color w:val="FF0000"/>
        </w:rPr>
      </w:pPr>
      <w:r>
        <w:rPr>
          <w:rFonts w:ascii="Arial" w:hAnsi="Arial"/>
          <w:color w:val="FF0000"/>
        </w:rPr>
        <w:t>The</w:t>
      </w:r>
      <w:r w:rsidR="006D3F5F">
        <w:rPr>
          <w:rFonts w:ascii="Arial" w:hAnsi="Arial"/>
          <w:color w:val="FF0000"/>
        </w:rPr>
        <w:t xml:space="preserve"> mother is homozygous for the C</w:t>
      </w:r>
      <w:r>
        <w:rPr>
          <w:rFonts w:ascii="Arial" w:hAnsi="Arial"/>
          <w:color w:val="FF0000"/>
        </w:rPr>
        <w:t xml:space="preserve"> allele on the </w:t>
      </w:r>
      <w:r>
        <w:rPr>
          <w:rFonts w:ascii="Arial" w:hAnsi="Arial"/>
          <w:i/>
          <w:color w:val="FF0000"/>
        </w:rPr>
        <w:t xml:space="preserve">SLCO1B1 </w:t>
      </w:r>
      <w:r>
        <w:rPr>
          <w:rFonts w:ascii="Arial" w:hAnsi="Arial"/>
          <w:color w:val="FF0000"/>
        </w:rPr>
        <w:t>gene. This genotype is associated with a higher risk of simvastatin-related myopathy</w:t>
      </w:r>
      <w:r w:rsidR="008723AD">
        <w:rPr>
          <w:rFonts w:ascii="Arial" w:hAnsi="Arial"/>
          <w:color w:val="FF0000"/>
        </w:rPr>
        <w:t xml:space="preserve"> (PMID: </w:t>
      </w:r>
      <w:r w:rsidR="008723AD" w:rsidRPr="008723AD">
        <w:rPr>
          <w:rFonts w:ascii="Arial" w:hAnsi="Arial"/>
          <w:color w:val="FF0000"/>
        </w:rPr>
        <w:t>18650507</w:t>
      </w:r>
      <w:r w:rsidR="008723AD">
        <w:rPr>
          <w:rFonts w:ascii="Arial" w:hAnsi="Arial"/>
          <w:color w:val="FF0000"/>
        </w:rPr>
        <w:t>)</w:t>
      </w:r>
      <w:r>
        <w:rPr>
          <w:rFonts w:ascii="Arial" w:hAnsi="Arial"/>
          <w:color w:val="FF0000"/>
        </w:rPr>
        <w:t>, and therefore I would not presc</w:t>
      </w:r>
      <w:r w:rsidR="008723AD">
        <w:rPr>
          <w:rFonts w:ascii="Arial" w:hAnsi="Arial"/>
          <w:color w:val="FF0000"/>
        </w:rPr>
        <w:t xml:space="preserve">ribe simvastatin to the mother if </w:t>
      </w:r>
      <w:r w:rsidR="00E36DD4">
        <w:rPr>
          <w:rFonts w:ascii="Arial" w:hAnsi="Arial"/>
          <w:color w:val="FF0000"/>
        </w:rPr>
        <w:t xml:space="preserve">equally-efficacious </w:t>
      </w:r>
      <w:r w:rsidR="006D3F5F">
        <w:rPr>
          <w:rFonts w:ascii="Arial" w:hAnsi="Arial"/>
          <w:color w:val="FF0000"/>
        </w:rPr>
        <w:t>alternatives were available. If no alternatives were available though, I might think about using simvastatin. The reason is that even with the C/C genotype, the risk of myopathy is still close to 17 in 10,000 (23andme)</w:t>
      </w:r>
      <w:r w:rsidR="00E36DD4">
        <w:rPr>
          <w:rFonts w:ascii="Arial" w:hAnsi="Arial"/>
          <w:color w:val="FF0000"/>
        </w:rPr>
        <w:t xml:space="preserve"> – not an especially high risk</w:t>
      </w:r>
      <w:r w:rsidR="006D3F5F">
        <w:rPr>
          <w:rFonts w:ascii="Arial" w:hAnsi="Arial"/>
          <w:color w:val="FF0000"/>
        </w:rPr>
        <w:t>.</w:t>
      </w:r>
    </w:p>
    <w:p w14:paraId="2E745FB9" w14:textId="77777777" w:rsidR="007F4ACB" w:rsidRPr="00A8454B" w:rsidRDefault="007F4ACB" w:rsidP="002712BE">
      <w:pPr>
        <w:rPr>
          <w:rFonts w:ascii="Arial" w:hAnsi="Arial"/>
        </w:rPr>
      </w:pPr>
    </w:p>
    <w:p w14:paraId="41890E8E" w14:textId="77777777" w:rsidR="006E10B2" w:rsidRPr="00A8454B" w:rsidRDefault="006E10B2" w:rsidP="002712BE">
      <w:pPr>
        <w:rPr>
          <w:rFonts w:ascii="Arial" w:hAnsi="Arial"/>
        </w:rPr>
      </w:pPr>
    </w:p>
    <w:p w14:paraId="420028F7"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50DC1771" w14:textId="77777777" w:rsidR="004012CF" w:rsidRDefault="004012CF" w:rsidP="002712BE">
      <w:pPr>
        <w:rPr>
          <w:rStyle w:val="apple-style-span"/>
          <w:rFonts w:ascii="Arial" w:hAnsi="Arial" w:cs="Arial"/>
          <w:i/>
          <w:color w:val="000000"/>
        </w:rPr>
      </w:pPr>
    </w:p>
    <w:p w14:paraId="1B305B3B"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2928B58F" w14:textId="77777777" w:rsidR="002712BE" w:rsidRDefault="002712BE" w:rsidP="002712BE">
      <w:pPr>
        <w:rPr>
          <w:rFonts w:ascii="Arial" w:hAnsi="Arial" w:cs="Arial"/>
          <w:color w:val="000000"/>
        </w:rPr>
      </w:pPr>
    </w:p>
    <w:p w14:paraId="64B9EAAD" w14:textId="51A8757E" w:rsidR="00DC396A" w:rsidRPr="00301DA4" w:rsidRDefault="00DC396A" w:rsidP="002712BE">
      <w:pPr>
        <w:rPr>
          <w:rFonts w:ascii="Arial" w:hAnsi="Arial" w:cs="Arial"/>
          <w:color w:val="FF0000"/>
        </w:rPr>
      </w:pPr>
      <w:r w:rsidRPr="00301DA4">
        <w:rPr>
          <w:rFonts w:ascii="Arial" w:hAnsi="Arial" w:cs="Arial"/>
          <w:color w:val="FF0000"/>
        </w:rPr>
        <w:t>According to genotation, the prior probability</w:t>
      </w:r>
      <w:r w:rsidR="00301DA4" w:rsidRPr="00301DA4">
        <w:rPr>
          <w:rFonts w:ascii="Arial" w:hAnsi="Arial" w:cs="Arial"/>
          <w:color w:val="FF0000"/>
        </w:rPr>
        <w:t xml:space="preserve"> of having type 2 diabetes</w:t>
      </w:r>
      <w:r w:rsidRPr="00301DA4">
        <w:rPr>
          <w:rFonts w:ascii="Arial" w:hAnsi="Arial" w:cs="Arial"/>
          <w:color w:val="FF0000"/>
        </w:rPr>
        <w:t xml:space="preserve"> is </w:t>
      </w:r>
      <w:r w:rsidR="00301DA4" w:rsidRPr="00301DA4">
        <w:rPr>
          <w:rFonts w:ascii="Arial" w:hAnsi="Arial" w:cs="Arial"/>
          <w:color w:val="FF0000"/>
        </w:rPr>
        <w:t>23.700%.</w:t>
      </w:r>
    </w:p>
    <w:p w14:paraId="19CA0199" w14:textId="77777777" w:rsidR="002712BE" w:rsidRPr="002712BE" w:rsidRDefault="002712BE" w:rsidP="002712BE">
      <w:pPr>
        <w:rPr>
          <w:rFonts w:ascii="Arial" w:hAnsi="Arial" w:cs="Arial"/>
          <w:i/>
          <w:color w:val="000000"/>
        </w:rPr>
      </w:pPr>
    </w:p>
    <w:p w14:paraId="75AC0B78"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r w:rsidR="009A3E01">
        <w:rPr>
          <w:rFonts w:ascii="Arial" w:hAnsi="Arial" w:cs="Arial"/>
          <w:color w:val="000000"/>
        </w:rPr>
        <w:t>Genotation</w:t>
      </w:r>
      <w:r w:rsidRPr="002712BE">
        <w:rPr>
          <w:rFonts w:ascii="Arial" w:hAnsi="Arial" w:cs="Arial"/>
          <w:color w:val="000000"/>
        </w:rPr>
        <w:t>?</w:t>
      </w:r>
    </w:p>
    <w:p w14:paraId="6440DFF8" w14:textId="77777777" w:rsidR="002712BE" w:rsidRPr="00301DA4" w:rsidRDefault="002712BE" w:rsidP="002712BE">
      <w:pPr>
        <w:rPr>
          <w:rFonts w:ascii="Arial" w:hAnsi="Arial" w:cs="Arial"/>
          <w:color w:val="000000"/>
        </w:rPr>
      </w:pPr>
    </w:p>
    <w:p w14:paraId="27DD2428" w14:textId="066DB17E" w:rsidR="002712BE" w:rsidRPr="00301DA4" w:rsidRDefault="00301DA4" w:rsidP="002712BE">
      <w:pPr>
        <w:rPr>
          <w:rFonts w:ascii="Arial" w:hAnsi="Arial" w:cs="Arial"/>
          <w:color w:val="FF0000"/>
        </w:rPr>
      </w:pPr>
      <w:r w:rsidRPr="00301DA4">
        <w:rPr>
          <w:rFonts w:ascii="Arial" w:hAnsi="Arial" w:cs="Arial"/>
          <w:color w:val="FF0000"/>
        </w:rPr>
        <w:t>The probability of having</w:t>
      </w:r>
      <w:r w:rsidR="004012CF">
        <w:rPr>
          <w:rFonts w:ascii="Arial" w:hAnsi="Arial" w:cs="Arial"/>
          <w:color w:val="FF0000"/>
        </w:rPr>
        <w:t xml:space="preserve"> type 2 diabetes following the G</w:t>
      </w:r>
      <w:r w:rsidRPr="00301DA4">
        <w:rPr>
          <w:rFonts w:ascii="Arial" w:hAnsi="Arial" w:cs="Arial"/>
          <w:color w:val="FF0000"/>
        </w:rPr>
        <w:t>enotation analysis is 44.206%.</w:t>
      </w:r>
    </w:p>
    <w:p w14:paraId="46B03D36" w14:textId="77777777" w:rsidR="00301DA4" w:rsidRPr="00301DA4" w:rsidRDefault="00301DA4" w:rsidP="002712BE">
      <w:pPr>
        <w:rPr>
          <w:rFonts w:ascii="Arial" w:hAnsi="Arial" w:cs="Arial"/>
          <w:color w:val="000000"/>
        </w:rPr>
      </w:pPr>
    </w:p>
    <w:p w14:paraId="69C0DE0F"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2713C2E3" w14:textId="77777777" w:rsidR="002712BE" w:rsidRDefault="002712BE" w:rsidP="002712BE">
      <w:pPr>
        <w:rPr>
          <w:rFonts w:ascii="Arial" w:hAnsi="Arial" w:cs="Arial"/>
          <w:color w:val="000000"/>
        </w:rPr>
      </w:pPr>
    </w:p>
    <w:p w14:paraId="2F4A5C45" w14:textId="36ED8C32" w:rsidR="00301DA4" w:rsidRPr="00301DA4" w:rsidRDefault="00301DA4" w:rsidP="002712BE">
      <w:pPr>
        <w:rPr>
          <w:rFonts w:ascii="Arial" w:hAnsi="Arial" w:cs="Arial"/>
          <w:color w:val="FF0000"/>
        </w:rPr>
      </w:pPr>
      <w:r w:rsidRPr="00301DA4">
        <w:rPr>
          <w:rFonts w:ascii="Arial" w:hAnsi="Arial" w:cs="Arial"/>
          <w:color w:val="FF0000"/>
        </w:rPr>
        <w:t>15 separate SNPs were used to asse</w:t>
      </w:r>
      <w:r w:rsidR="00CB5BB7">
        <w:rPr>
          <w:rFonts w:ascii="Arial" w:hAnsi="Arial" w:cs="Arial"/>
          <w:color w:val="FF0000"/>
        </w:rPr>
        <w:t>s</w:t>
      </w:r>
      <w:r w:rsidRPr="00301DA4">
        <w:rPr>
          <w:rFonts w:ascii="Arial" w:hAnsi="Arial" w:cs="Arial"/>
          <w:color w:val="FF0000"/>
        </w:rPr>
        <w:t>s the risk for type 2 diabetes.</w:t>
      </w:r>
    </w:p>
    <w:p w14:paraId="3C284559" w14:textId="77777777" w:rsidR="002712BE" w:rsidRPr="00301DA4" w:rsidRDefault="002712BE" w:rsidP="002712BE">
      <w:pPr>
        <w:pStyle w:val="ListParagraph"/>
        <w:rPr>
          <w:rFonts w:ascii="Arial" w:hAnsi="Arial" w:cs="Arial"/>
          <w:color w:val="000000"/>
        </w:rPr>
      </w:pPr>
    </w:p>
    <w:p w14:paraId="6FF93ABA"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474ED1C7" w14:textId="77777777" w:rsidR="002712BE" w:rsidRDefault="002712BE" w:rsidP="002712BE">
      <w:pPr>
        <w:rPr>
          <w:rFonts w:ascii="Arial" w:hAnsi="Arial" w:cs="Arial"/>
          <w:color w:val="000000"/>
        </w:rPr>
      </w:pPr>
    </w:p>
    <w:p w14:paraId="512544F1" w14:textId="3AF67462" w:rsidR="00337CCE" w:rsidRDefault="00CB5BB7" w:rsidP="00337CCE">
      <w:pPr>
        <w:rPr>
          <w:rFonts w:ascii="Arial" w:hAnsi="Arial" w:cs="Arial"/>
          <w:color w:val="FF0000"/>
        </w:rPr>
      </w:pPr>
      <w:r w:rsidRPr="00CB5BB7">
        <w:rPr>
          <w:rFonts w:ascii="Arial" w:hAnsi="Arial" w:cs="Arial"/>
          <w:color w:val="FF0000"/>
        </w:rPr>
        <w:t>Each SNP is associated with a likelihood ratio</w:t>
      </w:r>
      <w:r>
        <w:rPr>
          <w:rFonts w:ascii="Arial" w:hAnsi="Arial" w:cs="Arial"/>
          <w:color w:val="FF0000"/>
        </w:rPr>
        <w:t xml:space="preserve"> (LR)</w:t>
      </w:r>
      <w:r w:rsidRPr="00CB5BB7">
        <w:rPr>
          <w:rFonts w:ascii="Arial" w:hAnsi="Arial" w:cs="Arial"/>
          <w:color w:val="FF0000"/>
        </w:rPr>
        <w:t xml:space="preserve"> relating a specific genotype to disease risk; the likelihood ratio listed next to each SNP here represents the ratio of the probability of having a SNP if you do have a given disease over the probability of having a SNP if you do not have a given disease. </w:t>
      </w:r>
      <w:r>
        <w:rPr>
          <w:rFonts w:ascii="Arial" w:hAnsi="Arial" w:cs="Arial"/>
          <w:color w:val="FF0000"/>
        </w:rPr>
        <w:t xml:space="preserve">The initial LR was </w:t>
      </w:r>
      <w:r>
        <w:rPr>
          <w:rFonts w:ascii="Arial" w:hAnsi="Arial" w:cs="Arial"/>
          <w:color w:val="FF0000"/>
        </w:rPr>
        <w:lastRenderedPageBreak/>
        <w:t xml:space="preserve">multiplied </w:t>
      </w:r>
      <w:r w:rsidR="00337CCE">
        <w:rPr>
          <w:rFonts w:ascii="Arial" w:hAnsi="Arial" w:cs="Arial"/>
          <w:color w:val="FF0000"/>
        </w:rPr>
        <w:t xml:space="preserve">by the LR associated with each measured SNP to generate a running LR. This running LR was then converted back to a probability using the methods described in PMID: </w:t>
      </w:r>
      <w:r w:rsidR="00337CCE" w:rsidRPr="00337CCE">
        <w:rPr>
          <w:rFonts w:ascii="Arial" w:hAnsi="Arial" w:cs="Arial"/>
          <w:color w:val="FF0000"/>
        </w:rPr>
        <w:t>20435227</w:t>
      </w:r>
      <w:r w:rsidR="004012CF">
        <w:rPr>
          <w:rFonts w:ascii="Arial" w:hAnsi="Arial" w:cs="Arial"/>
          <w:color w:val="FF0000"/>
        </w:rPr>
        <w:t>, according to G</w:t>
      </w:r>
      <w:r w:rsidR="00E36DD4">
        <w:rPr>
          <w:rFonts w:ascii="Arial" w:hAnsi="Arial" w:cs="Arial"/>
          <w:color w:val="FF0000"/>
        </w:rPr>
        <w:t>enotation.</w:t>
      </w:r>
    </w:p>
    <w:p w14:paraId="2110EA54" w14:textId="77777777" w:rsidR="006924D4" w:rsidRDefault="006924D4" w:rsidP="00337CCE">
      <w:pPr>
        <w:rPr>
          <w:rFonts w:ascii="Arial" w:hAnsi="Arial" w:cs="Arial"/>
          <w:color w:val="FF0000"/>
        </w:rPr>
      </w:pPr>
    </w:p>
    <w:p w14:paraId="35D2A1D3" w14:textId="16DB46A7" w:rsidR="002712BE" w:rsidRPr="00300024" w:rsidRDefault="006924D4" w:rsidP="002712BE">
      <w:pPr>
        <w:rPr>
          <w:rFonts w:ascii="Arial" w:hAnsi="Arial" w:cs="Arial"/>
          <w:color w:val="FF0000"/>
        </w:rPr>
      </w:pPr>
      <w:r>
        <w:rPr>
          <w:rFonts w:ascii="Arial" w:hAnsi="Arial" w:cs="Arial"/>
          <w:color w:val="FF0000"/>
        </w:rPr>
        <w:t>The SNP that had the greatest influence was rs</w:t>
      </w:r>
      <w:r w:rsidRPr="006924D4">
        <w:rPr>
          <w:rFonts w:ascii="Arial" w:hAnsi="Arial" w:cs="Arial"/>
          <w:color w:val="FF0000"/>
        </w:rPr>
        <w:t>9465871</w:t>
      </w:r>
      <w:r>
        <w:rPr>
          <w:rFonts w:ascii="Arial" w:hAnsi="Arial" w:cs="Arial"/>
          <w:color w:val="FF0000"/>
        </w:rPr>
        <w:t>, since it had the highest likelihood ratio (1.500).</w:t>
      </w:r>
    </w:p>
    <w:p w14:paraId="52281D13" w14:textId="77777777" w:rsidR="00CB5BB7" w:rsidRPr="00301DA4" w:rsidRDefault="00CB5BB7" w:rsidP="002712BE">
      <w:pPr>
        <w:rPr>
          <w:rFonts w:ascii="Arial" w:hAnsi="Arial" w:cs="Arial"/>
          <w:color w:val="000000"/>
        </w:rPr>
      </w:pPr>
    </w:p>
    <w:p w14:paraId="6C96F005" w14:textId="75322BBD" w:rsidR="006E10B2" w:rsidRPr="00300024"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p>
    <w:p w14:paraId="20C4ED46" w14:textId="77777777" w:rsidR="00300024" w:rsidRDefault="00300024" w:rsidP="00300024">
      <w:pPr>
        <w:rPr>
          <w:rFonts w:ascii="Arial" w:hAnsi="Arial"/>
        </w:rPr>
      </w:pPr>
    </w:p>
    <w:p w14:paraId="4F2C1100" w14:textId="7AA9794F" w:rsidR="00300024" w:rsidRDefault="00300024" w:rsidP="00300024">
      <w:pPr>
        <w:rPr>
          <w:rFonts w:ascii="Arial" w:hAnsi="Arial"/>
          <w:color w:val="FF0000"/>
        </w:rPr>
      </w:pPr>
      <w:r>
        <w:rPr>
          <w:rFonts w:ascii="Arial" w:hAnsi="Arial"/>
          <w:color w:val="FF0000"/>
        </w:rPr>
        <w:t>The course of type 2 diabetes can be strongly influenced by a healthy diet and exercise. I would recommend that the patient take steps to maintain this type of lifestyle to avoid disease</w:t>
      </w:r>
      <w:r w:rsidR="004E429E">
        <w:rPr>
          <w:rFonts w:ascii="Arial" w:hAnsi="Arial"/>
          <w:color w:val="FF0000"/>
        </w:rPr>
        <w:t>. Certain pharmacologic interventions, such as the use of metformin, can also be helpful in some cases.</w:t>
      </w:r>
    </w:p>
    <w:p w14:paraId="1AE913CE" w14:textId="77777777" w:rsidR="004E429E" w:rsidRPr="00300024" w:rsidRDefault="004E429E" w:rsidP="00300024">
      <w:pPr>
        <w:rPr>
          <w:rFonts w:ascii="Arial" w:hAnsi="Arial"/>
          <w:color w:val="FF0000"/>
        </w:rPr>
      </w:pPr>
    </w:p>
    <w:p w14:paraId="7582DDE2" w14:textId="77777777" w:rsidR="002712BE" w:rsidRPr="002712BE" w:rsidRDefault="002712BE" w:rsidP="002712BE">
      <w:pPr>
        <w:pStyle w:val="ListParagraph"/>
        <w:rPr>
          <w:rFonts w:ascii="Arial" w:hAnsi="Arial"/>
        </w:rPr>
      </w:pPr>
    </w:p>
    <w:p w14:paraId="388720DC"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(15 points total)</w:t>
      </w:r>
    </w:p>
    <w:p w14:paraId="33047835"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1AF82193" w14:textId="77777777" w:rsidTr="002712BE">
        <w:tc>
          <w:tcPr>
            <w:tcW w:w="1458" w:type="dxa"/>
          </w:tcPr>
          <w:p w14:paraId="4D844C64" w14:textId="77777777" w:rsidR="002712BE" w:rsidRPr="002712BE" w:rsidRDefault="002712BE" w:rsidP="00C455D6">
            <w:pPr>
              <w:rPr>
                <w:rFonts w:ascii="Arial" w:hAnsi="Arial"/>
                <w:b/>
              </w:rPr>
            </w:pPr>
            <w:r>
              <w:rPr>
                <w:rFonts w:ascii="Arial" w:hAnsi="Arial"/>
                <w:b/>
              </w:rPr>
              <w:t>snp</w:t>
            </w:r>
          </w:p>
        </w:tc>
        <w:tc>
          <w:tcPr>
            <w:tcW w:w="1440" w:type="dxa"/>
          </w:tcPr>
          <w:p w14:paraId="67736893" w14:textId="77777777" w:rsidR="002712BE" w:rsidRPr="002712BE" w:rsidRDefault="002712BE" w:rsidP="00C455D6">
            <w:pPr>
              <w:rPr>
                <w:rFonts w:ascii="Arial" w:hAnsi="Arial"/>
                <w:b/>
              </w:rPr>
            </w:pPr>
            <w:r>
              <w:rPr>
                <w:rFonts w:ascii="Arial" w:hAnsi="Arial"/>
                <w:b/>
              </w:rPr>
              <w:t>odds ratio</w:t>
            </w:r>
          </w:p>
        </w:tc>
        <w:tc>
          <w:tcPr>
            <w:tcW w:w="1620" w:type="dxa"/>
          </w:tcPr>
          <w:p w14:paraId="517FBDD9" w14:textId="77777777" w:rsidR="002712BE" w:rsidRPr="002712BE" w:rsidRDefault="002712BE" w:rsidP="00C455D6">
            <w:pPr>
              <w:rPr>
                <w:rFonts w:ascii="Arial" w:hAnsi="Arial"/>
                <w:b/>
              </w:rPr>
            </w:pPr>
            <w:r>
              <w:rPr>
                <w:rFonts w:ascii="Arial" w:hAnsi="Arial"/>
                <w:b/>
              </w:rPr>
              <w:t>p-value</w:t>
            </w:r>
          </w:p>
        </w:tc>
        <w:tc>
          <w:tcPr>
            <w:tcW w:w="1260" w:type="dxa"/>
          </w:tcPr>
          <w:p w14:paraId="2CA2FDA2" w14:textId="77777777" w:rsidR="002712BE" w:rsidRPr="002712BE" w:rsidRDefault="002712BE" w:rsidP="00C455D6">
            <w:pPr>
              <w:rPr>
                <w:rFonts w:ascii="Arial" w:hAnsi="Arial"/>
                <w:b/>
              </w:rPr>
            </w:pPr>
            <w:r>
              <w:rPr>
                <w:rFonts w:ascii="Arial" w:hAnsi="Arial"/>
                <w:b/>
              </w:rPr>
              <w:t>cases</w:t>
            </w:r>
          </w:p>
        </w:tc>
        <w:tc>
          <w:tcPr>
            <w:tcW w:w="1350" w:type="dxa"/>
          </w:tcPr>
          <w:p w14:paraId="03E8F47D"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4D376EB0" w14:textId="77777777" w:rsidTr="002712BE">
        <w:tc>
          <w:tcPr>
            <w:tcW w:w="1458" w:type="dxa"/>
          </w:tcPr>
          <w:p w14:paraId="3C2CC6CA" w14:textId="77777777" w:rsidR="002712BE" w:rsidRPr="002712BE" w:rsidRDefault="002712BE" w:rsidP="00C455D6">
            <w:pPr>
              <w:rPr>
                <w:rFonts w:ascii="Arial" w:hAnsi="Arial"/>
              </w:rPr>
            </w:pPr>
            <w:r w:rsidRPr="002712BE">
              <w:rPr>
                <w:rFonts w:ascii="Arial" w:hAnsi="Arial"/>
              </w:rPr>
              <w:t>rs4402960</w:t>
            </w:r>
          </w:p>
        </w:tc>
        <w:tc>
          <w:tcPr>
            <w:tcW w:w="1440" w:type="dxa"/>
          </w:tcPr>
          <w:p w14:paraId="1CD30AAD" w14:textId="77777777" w:rsidR="002712BE" w:rsidRPr="002712BE" w:rsidRDefault="002712BE" w:rsidP="00C455D6">
            <w:pPr>
              <w:rPr>
                <w:rFonts w:ascii="Arial" w:hAnsi="Arial"/>
              </w:rPr>
            </w:pPr>
            <w:r>
              <w:rPr>
                <w:rFonts w:ascii="Arial" w:hAnsi="Arial"/>
              </w:rPr>
              <w:t>1.14</w:t>
            </w:r>
          </w:p>
        </w:tc>
        <w:tc>
          <w:tcPr>
            <w:tcW w:w="1620" w:type="dxa"/>
          </w:tcPr>
          <w:p w14:paraId="674D59C6"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1D79F359" w14:textId="77777777" w:rsidR="002712BE" w:rsidRPr="002712BE" w:rsidRDefault="002712BE" w:rsidP="00C455D6">
            <w:pPr>
              <w:rPr>
                <w:rFonts w:ascii="Arial" w:hAnsi="Arial"/>
              </w:rPr>
            </w:pPr>
            <w:r>
              <w:rPr>
                <w:rFonts w:ascii="Arial" w:hAnsi="Arial"/>
              </w:rPr>
              <w:t>14586</w:t>
            </w:r>
          </w:p>
        </w:tc>
        <w:tc>
          <w:tcPr>
            <w:tcW w:w="1350" w:type="dxa"/>
          </w:tcPr>
          <w:p w14:paraId="6A795ED1" w14:textId="77777777" w:rsidR="002712BE" w:rsidRPr="002712BE" w:rsidRDefault="002712BE" w:rsidP="00C455D6">
            <w:pPr>
              <w:rPr>
                <w:rFonts w:ascii="Arial" w:hAnsi="Arial"/>
              </w:rPr>
            </w:pPr>
            <w:r>
              <w:rPr>
                <w:rFonts w:ascii="Arial" w:hAnsi="Arial"/>
              </w:rPr>
              <w:t>17968</w:t>
            </w:r>
          </w:p>
        </w:tc>
      </w:tr>
      <w:tr w:rsidR="002712BE" w:rsidRPr="002712BE" w14:paraId="68C70001" w14:textId="77777777" w:rsidTr="002712BE">
        <w:tc>
          <w:tcPr>
            <w:tcW w:w="1458" w:type="dxa"/>
          </w:tcPr>
          <w:p w14:paraId="629E2BF4" w14:textId="77777777" w:rsidR="002712BE" w:rsidRPr="002712BE" w:rsidRDefault="002712BE" w:rsidP="00C455D6">
            <w:pPr>
              <w:rPr>
                <w:rFonts w:ascii="Arial" w:hAnsi="Arial"/>
              </w:rPr>
            </w:pPr>
            <w:r w:rsidRPr="002712BE">
              <w:rPr>
                <w:rFonts w:ascii="Arial" w:hAnsi="Arial"/>
              </w:rPr>
              <w:t>rs7754840</w:t>
            </w:r>
          </w:p>
        </w:tc>
        <w:tc>
          <w:tcPr>
            <w:tcW w:w="1440" w:type="dxa"/>
          </w:tcPr>
          <w:p w14:paraId="69091D8F" w14:textId="77777777" w:rsidR="002712BE" w:rsidRPr="002712BE" w:rsidRDefault="002712BE" w:rsidP="00C455D6">
            <w:pPr>
              <w:rPr>
                <w:rFonts w:ascii="Arial" w:hAnsi="Arial"/>
              </w:rPr>
            </w:pPr>
            <w:r>
              <w:rPr>
                <w:rFonts w:ascii="Arial" w:hAnsi="Arial"/>
              </w:rPr>
              <w:t>1.28</w:t>
            </w:r>
          </w:p>
        </w:tc>
        <w:tc>
          <w:tcPr>
            <w:tcW w:w="1620" w:type="dxa"/>
          </w:tcPr>
          <w:p w14:paraId="1DBFE2B3"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6568A825" w14:textId="77777777" w:rsidR="002712BE" w:rsidRPr="002712BE" w:rsidRDefault="002712BE" w:rsidP="00C455D6">
            <w:pPr>
              <w:rPr>
                <w:rFonts w:ascii="Arial" w:hAnsi="Arial"/>
              </w:rPr>
            </w:pPr>
            <w:r>
              <w:rPr>
                <w:rFonts w:ascii="Arial" w:hAnsi="Arial"/>
              </w:rPr>
              <w:t>1921</w:t>
            </w:r>
          </w:p>
        </w:tc>
        <w:tc>
          <w:tcPr>
            <w:tcW w:w="1350" w:type="dxa"/>
          </w:tcPr>
          <w:p w14:paraId="7B077957" w14:textId="77777777" w:rsidR="002712BE" w:rsidRPr="002712BE" w:rsidRDefault="002712BE" w:rsidP="00C455D6">
            <w:pPr>
              <w:rPr>
                <w:rFonts w:ascii="Arial" w:hAnsi="Arial"/>
              </w:rPr>
            </w:pPr>
            <w:r>
              <w:rPr>
                <w:rFonts w:ascii="Arial" w:hAnsi="Arial"/>
              </w:rPr>
              <w:t>1622</w:t>
            </w:r>
          </w:p>
        </w:tc>
      </w:tr>
    </w:tbl>
    <w:p w14:paraId="35581AE1" w14:textId="77777777" w:rsidR="006E10B2" w:rsidRPr="00A8454B" w:rsidRDefault="006E10B2" w:rsidP="002712BE">
      <w:pPr>
        <w:rPr>
          <w:rFonts w:ascii="Arial" w:hAnsi="Arial"/>
        </w:rPr>
      </w:pPr>
    </w:p>
    <w:p w14:paraId="100BEE87"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34CA5AC7" w14:textId="77777777" w:rsidR="002712BE" w:rsidRDefault="002712BE" w:rsidP="002712BE">
      <w:pPr>
        <w:pStyle w:val="ListParagraph"/>
        <w:rPr>
          <w:rFonts w:ascii="Arial" w:hAnsi="Arial"/>
        </w:rPr>
      </w:pPr>
    </w:p>
    <w:p w14:paraId="520964CD" w14:textId="746DA1B5" w:rsidR="002712BE" w:rsidRPr="00B052E2" w:rsidRDefault="00293E8A" w:rsidP="002712BE">
      <w:pPr>
        <w:rPr>
          <w:rFonts w:ascii="Arial" w:hAnsi="Arial"/>
          <w:color w:val="FF0000"/>
        </w:rPr>
      </w:pPr>
      <w:r w:rsidRPr="00B052E2">
        <w:rPr>
          <w:rFonts w:ascii="Arial" w:hAnsi="Arial"/>
          <w:color w:val="FF0000"/>
        </w:rPr>
        <w:t xml:space="preserve">rs7754840 has a higher odds ratio, meaning that </w:t>
      </w:r>
      <w:r w:rsidR="00B052E2" w:rsidRPr="00B052E2">
        <w:rPr>
          <w:rFonts w:ascii="Arial" w:hAnsi="Arial"/>
          <w:color w:val="FF0000"/>
        </w:rPr>
        <w:t>the ratio of probability of disease with the SNP over probability of disease without the genotype is higher than the same ratio for rs4402960. This implies that rs7754840 has a larger effect size compared to the other SNP.</w:t>
      </w:r>
    </w:p>
    <w:p w14:paraId="577C11C7" w14:textId="77777777" w:rsidR="00293E8A" w:rsidRPr="002712BE" w:rsidRDefault="00293E8A" w:rsidP="002712BE">
      <w:pPr>
        <w:rPr>
          <w:rFonts w:ascii="Arial" w:hAnsi="Arial"/>
        </w:rPr>
      </w:pPr>
    </w:p>
    <w:p w14:paraId="4D6CE483"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65875FD6" w14:textId="77777777" w:rsidR="002712BE" w:rsidRPr="00B052E2" w:rsidRDefault="002712BE" w:rsidP="002712BE">
      <w:pPr>
        <w:rPr>
          <w:rFonts w:ascii="Arial" w:hAnsi="Arial"/>
          <w:color w:val="FF0000"/>
        </w:rPr>
      </w:pPr>
    </w:p>
    <w:p w14:paraId="2CE1A340" w14:textId="4532FB55" w:rsidR="00B052E2" w:rsidRPr="00B052E2" w:rsidRDefault="00B052E2" w:rsidP="002712BE">
      <w:pPr>
        <w:rPr>
          <w:rFonts w:ascii="Arial" w:hAnsi="Arial"/>
          <w:color w:val="FF0000"/>
        </w:rPr>
      </w:pPr>
      <w:r w:rsidRPr="00B052E2">
        <w:rPr>
          <w:rFonts w:ascii="Arial" w:hAnsi="Arial"/>
          <w:color w:val="FF0000"/>
        </w:rPr>
        <w:t>The lower p value of rs4402960 suggests that it is more likely to have a true association with type 2 diabetes.</w:t>
      </w:r>
    </w:p>
    <w:p w14:paraId="15748450" w14:textId="77777777" w:rsidR="002712BE" w:rsidRPr="002712BE" w:rsidRDefault="002712BE" w:rsidP="002712BE">
      <w:pPr>
        <w:rPr>
          <w:rFonts w:ascii="Arial" w:hAnsi="Arial"/>
        </w:rPr>
      </w:pPr>
    </w:p>
    <w:p w14:paraId="3204B64C"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2 diabetes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79D25527" w14:textId="77777777" w:rsidR="002712BE" w:rsidRDefault="002712BE" w:rsidP="002712BE">
      <w:pPr>
        <w:pStyle w:val="ListParagraph"/>
        <w:rPr>
          <w:rFonts w:ascii="Arial" w:hAnsi="Arial"/>
        </w:rPr>
      </w:pPr>
    </w:p>
    <w:p w14:paraId="1519A751" w14:textId="644D21E2" w:rsidR="002712BE" w:rsidRPr="00B052E2" w:rsidRDefault="00B052E2" w:rsidP="002712BE">
      <w:pPr>
        <w:rPr>
          <w:rFonts w:ascii="Arial" w:hAnsi="Arial"/>
          <w:color w:val="FF0000"/>
        </w:rPr>
      </w:pPr>
      <w:r w:rsidRPr="00B052E2">
        <w:rPr>
          <w:rFonts w:ascii="Arial" w:hAnsi="Arial"/>
          <w:color w:val="FF0000"/>
        </w:rPr>
        <w:t>As demonstrated by these two SNPs, no. A large effect size with high variation over a smaller population will not be as significant as a smaller effect size with lower vari</w:t>
      </w:r>
      <w:r w:rsidR="004012CF">
        <w:rPr>
          <w:rFonts w:ascii="Arial" w:hAnsi="Arial"/>
          <w:color w:val="FF0000"/>
        </w:rPr>
        <w:t>ation over a larger population. B</w:t>
      </w:r>
      <w:r w:rsidRPr="00B052E2">
        <w:rPr>
          <w:rFonts w:ascii="Arial" w:hAnsi="Arial"/>
          <w:color w:val="FF0000"/>
        </w:rPr>
        <w:t>oth low variation and high population size will result in greater statistical significance.</w:t>
      </w:r>
    </w:p>
    <w:p w14:paraId="4FE0BC0D" w14:textId="77777777" w:rsidR="00B052E2" w:rsidRPr="002712BE" w:rsidRDefault="00B052E2" w:rsidP="002712BE">
      <w:pPr>
        <w:rPr>
          <w:rFonts w:ascii="Arial" w:hAnsi="Arial"/>
        </w:rPr>
      </w:pPr>
    </w:p>
    <w:p w14:paraId="14348281" w14:textId="77777777" w:rsidR="00692B36" w:rsidRPr="002712BE" w:rsidRDefault="00AD14CB" w:rsidP="002712BE">
      <w:pPr>
        <w:pStyle w:val="ListParagraph"/>
        <w:numPr>
          <w:ilvl w:val="0"/>
          <w:numId w:val="9"/>
        </w:numPr>
        <w:rPr>
          <w:rFonts w:ascii="Arial" w:hAnsi="Arial"/>
        </w:rPr>
      </w:pPr>
      <w:r w:rsidRPr="002712BE">
        <w:rPr>
          <w:rFonts w:ascii="Arial" w:hAnsi="Arial"/>
        </w:rPr>
        <w:lastRenderedPageBreak/>
        <w:t>rs7754840 is a SNP that lies within the CDKAL1 gene.  This SNP was identified because it was contained on the Illumina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3D7F4B8E" w14:textId="77777777" w:rsidR="006E10B2" w:rsidRPr="00A8454B" w:rsidRDefault="006E10B2" w:rsidP="002712BE">
      <w:pPr>
        <w:rPr>
          <w:rFonts w:ascii="Arial" w:hAnsi="Arial"/>
        </w:rPr>
      </w:pPr>
    </w:p>
    <w:p w14:paraId="5782655E" w14:textId="3EA64C0A" w:rsidR="006E10B2" w:rsidRPr="00B052E2" w:rsidRDefault="00B052E2" w:rsidP="002712BE">
      <w:pPr>
        <w:rPr>
          <w:rFonts w:ascii="Arial" w:hAnsi="Arial"/>
          <w:color w:val="FF0000"/>
        </w:rPr>
      </w:pPr>
      <w:r>
        <w:rPr>
          <w:rFonts w:ascii="Arial" w:hAnsi="Arial"/>
          <w:color w:val="FF0000"/>
        </w:rPr>
        <w:t xml:space="preserve">It does not necessarily mean that this is the causal mutation, or that </w:t>
      </w:r>
      <w:r w:rsidRPr="004012CF">
        <w:rPr>
          <w:rFonts w:ascii="Arial" w:hAnsi="Arial"/>
          <w:i/>
          <w:color w:val="FF0000"/>
        </w:rPr>
        <w:t>CDKAL1</w:t>
      </w:r>
      <w:r>
        <w:rPr>
          <w:rFonts w:ascii="Arial" w:hAnsi="Arial"/>
          <w:color w:val="FF0000"/>
        </w:rPr>
        <w:t xml:space="preserve"> is involved with type 2 diabetes. This particular SNP is likely in linkage disequilibrium with many other SNPs, which could </w:t>
      </w:r>
      <w:r w:rsidR="004012CF">
        <w:rPr>
          <w:rFonts w:ascii="Arial" w:hAnsi="Arial"/>
          <w:color w:val="FF0000"/>
        </w:rPr>
        <w:t>lie</w:t>
      </w:r>
      <w:r>
        <w:rPr>
          <w:rFonts w:ascii="Arial" w:hAnsi="Arial"/>
          <w:color w:val="FF0000"/>
        </w:rPr>
        <w:t xml:space="preserve"> on genes other than </w:t>
      </w:r>
      <w:r w:rsidRPr="004012CF">
        <w:rPr>
          <w:rFonts w:ascii="Arial" w:hAnsi="Arial"/>
          <w:i/>
          <w:color w:val="FF0000"/>
        </w:rPr>
        <w:t>CDKAL1</w:t>
      </w:r>
      <w:r>
        <w:rPr>
          <w:rFonts w:ascii="Arial" w:hAnsi="Arial"/>
          <w:color w:val="FF0000"/>
        </w:rPr>
        <w:t>. The SNPs on other genes, in LD with rs7754840 could be the ones that are causative of disease.</w:t>
      </w:r>
    </w:p>
    <w:p w14:paraId="4077BEBC" w14:textId="77777777" w:rsidR="007F4ACB" w:rsidRDefault="007F4ACB" w:rsidP="002712BE">
      <w:pPr>
        <w:rPr>
          <w:rFonts w:ascii="Arial" w:hAnsi="Arial"/>
        </w:rPr>
      </w:pPr>
    </w:p>
    <w:p w14:paraId="605E823D" w14:textId="77777777" w:rsidR="001E7F4F" w:rsidRPr="00A8454B" w:rsidRDefault="001E7F4F" w:rsidP="002712BE">
      <w:pPr>
        <w:rPr>
          <w:rFonts w:ascii="Arial" w:hAnsi="Arial"/>
        </w:rPr>
      </w:pPr>
    </w:p>
    <w:p w14:paraId="4CDD083D"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5691F31C" w14:textId="77777777" w:rsidR="0039136E" w:rsidRDefault="0039136E" w:rsidP="002712BE">
      <w:pPr>
        <w:rPr>
          <w:rFonts w:ascii="Arial" w:hAnsi="Arial"/>
        </w:rPr>
      </w:pPr>
    </w:p>
    <w:p w14:paraId="3828690A"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r w:rsidR="00A87D75">
        <w:rPr>
          <w:rFonts w:ascii="Arial" w:hAnsi="Arial"/>
          <w:i/>
        </w:rPr>
        <w:t>15 points total</w:t>
      </w:r>
      <w:r w:rsidR="00B95AFC" w:rsidRPr="00A8454B">
        <w:rPr>
          <w:rFonts w:ascii="Arial" w:hAnsi="Arial"/>
          <w:i/>
        </w:rPr>
        <w:t>)</w:t>
      </w:r>
    </w:p>
    <w:p w14:paraId="48EE4E46" w14:textId="6275AD3D" w:rsidR="00113B60" w:rsidRPr="00C05A62" w:rsidRDefault="00A2070D" w:rsidP="002712BE">
      <w:pPr>
        <w:rPr>
          <w:rFonts w:ascii="Arial" w:hAnsi="Arial"/>
          <w:color w:val="FF0000"/>
        </w:rPr>
      </w:pPr>
      <w:r>
        <w:rPr>
          <w:rFonts w:ascii="Arial" w:hAnsi="Arial"/>
        </w:rPr>
        <w:br/>
      </w:r>
      <w:r w:rsidRPr="00C05A62">
        <w:rPr>
          <w:rFonts w:ascii="Arial" w:hAnsi="Arial"/>
          <w:color w:val="FF0000"/>
        </w:rPr>
        <w:t>Hemochromatosis (rs1800562):</w:t>
      </w:r>
    </w:p>
    <w:p w14:paraId="2584EB88" w14:textId="6A08C58A" w:rsidR="00A2070D" w:rsidRPr="00C05A62" w:rsidRDefault="00A2070D" w:rsidP="002712BE">
      <w:pPr>
        <w:rPr>
          <w:rFonts w:ascii="Arial" w:hAnsi="Arial"/>
          <w:color w:val="FF0000"/>
        </w:rPr>
      </w:pPr>
      <w:r w:rsidRPr="00C05A62">
        <w:rPr>
          <w:rFonts w:ascii="Arial" w:hAnsi="Arial"/>
          <w:color w:val="FF0000"/>
        </w:rPr>
        <w:t>Mother: AG</w:t>
      </w:r>
    </w:p>
    <w:p w14:paraId="0797EA6B" w14:textId="27086B42" w:rsidR="00A2070D" w:rsidRPr="00C05A62" w:rsidRDefault="00A2070D" w:rsidP="002712BE">
      <w:pPr>
        <w:rPr>
          <w:rFonts w:ascii="Arial" w:hAnsi="Arial"/>
          <w:color w:val="FF0000"/>
        </w:rPr>
      </w:pPr>
      <w:r w:rsidRPr="00C05A62">
        <w:rPr>
          <w:rFonts w:ascii="Arial" w:hAnsi="Arial"/>
          <w:color w:val="FF0000"/>
        </w:rPr>
        <w:t>Father: GG</w:t>
      </w:r>
    </w:p>
    <w:p w14:paraId="015B0A50" w14:textId="525652C8" w:rsidR="00A2070D" w:rsidRDefault="00A2070D" w:rsidP="002712BE">
      <w:pPr>
        <w:rPr>
          <w:rFonts w:ascii="Arial" w:hAnsi="Arial"/>
          <w:color w:val="FF0000"/>
        </w:rPr>
      </w:pPr>
      <w:r w:rsidRPr="00C05A62">
        <w:rPr>
          <w:rFonts w:ascii="Arial" w:hAnsi="Arial"/>
          <w:color w:val="FF0000"/>
        </w:rPr>
        <w:t xml:space="preserve">Here, the A allele is associated with disease. </w:t>
      </w:r>
      <w:r w:rsidR="00A4573F">
        <w:rPr>
          <w:rFonts w:ascii="Arial" w:hAnsi="Arial"/>
          <w:color w:val="FF0000"/>
        </w:rPr>
        <w:t>Around 5 to 10% of Caucasian populations are carriers for the A allele giving a homozygote AA population roughly at 1 in 200. AA homozygote males have a roughly 30% risk of disease, while homozygote females have a disease risk closer to 1% (</w:t>
      </w:r>
      <w:hyperlink r:id="rId13" w:history="1">
        <w:r w:rsidR="00A4573F" w:rsidRPr="00401114">
          <w:rPr>
            <w:rStyle w:val="Hyperlink"/>
            <w:rFonts w:ascii="Arial" w:hAnsi="Arial"/>
          </w:rPr>
          <w:t>http://www.snpedia.com/index.php/Rs1800562</w:t>
        </w:r>
      </w:hyperlink>
      <w:r w:rsidR="00A4573F">
        <w:rPr>
          <w:rFonts w:ascii="Arial" w:hAnsi="Arial"/>
          <w:color w:val="FF0000"/>
        </w:rPr>
        <w:t>). Exact figures are not available for heterozygotes, but among individuals with hemochromatosis, about 0.4% are G/G homozygotes, 12% heterozygotes, and 87.6% are A/A homozygotes. In aggregate this seems to suggest that the child will not be at especially high risk for disease given that there will only be a 50% chance that he or she is a carrier, and furthermore only a 50% chance that the child will be ma</w:t>
      </w:r>
      <w:r w:rsidR="00625D2C">
        <w:rPr>
          <w:rFonts w:ascii="Arial" w:hAnsi="Arial"/>
          <w:color w:val="FF0000"/>
        </w:rPr>
        <w:t>le (substantially elevated risk if male)</w:t>
      </w:r>
      <w:r w:rsidR="00A4573F">
        <w:rPr>
          <w:rFonts w:ascii="Arial" w:hAnsi="Arial"/>
          <w:color w:val="FF0000"/>
        </w:rPr>
        <w:t>.</w:t>
      </w:r>
    </w:p>
    <w:p w14:paraId="51A12BAB" w14:textId="77777777" w:rsidR="00A4573F" w:rsidRDefault="00A4573F" w:rsidP="002712BE">
      <w:pPr>
        <w:rPr>
          <w:rFonts w:ascii="Arial" w:hAnsi="Arial"/>
          <w:color w:val="FF0000"/>
        </w:rPr>
      </w:pPr>
    </w:p>
    <w:p w14:paraId="2F1530F0" w14:textId="5783D5B9" w:rsidR="00A4573F" w:rsidRDefault="00A4573F" w:rsidP="002712BE">
      <w:pPr>
        <w:rPr>
          <w:rFonts w:ascii="Arial" w:hAnsi="Arial"/>
          <w:color w:val="FF0000"/>
        </w:rPr>
      </w:pPr>
      <w:r>
        <w:rPr>
          <w:rFonts w:ascii="Arial" w:hAnsi="Arial"/>
          <w:color w:val="FF0000"/>
        </w:rPr>
        <w:t>Alzheimer’s disease (rs429358 and rs7412):</w:t>
      </w:r>
    </w:p>
    <w:p w14:paraId="48787DD0" w14:textId="2CAE346F" w:rsidR="00A4573F" w:rsidRDefault="00A4573F" w:rsidP="002712BE">
      <w:pPr>
        <w:rPr>
          <w:rFonts w:ascii="Arial" w:hAnsi="Arial"/>
          <w:color w:val="FF0000"/>
        </w:rPr>
      </w:pPr>
      <w:r>
        <w:rPr>
          <w:rFonts w:ascii="Arial" w:hAnsi="Arial"/>
          <w:color w:val="FF0000"/>
        </w:rPr>
        <w:t>Mother: CT, CC</w:t>
      </w:r>
    </w:p>
    <w:p w14:paraId="01F889FA" w14:textId="78FAB43B" w:rsidR="00A4573F" w:rsidRPr="00C05A62" w:rsidRDefault="00A4573F" w:rsidP="002712BE">
      <w:pPr>
        <w:rPr>
          <w:rFonts w:ascii="Arial" w:hAnsi="Arial"/>
          <w:color w:val="FF0000"/>
        </w:rPr>
      </w:pPr>
      <w:r>
        <w:rPr>
          <w:rFonts w:ascii="Arial" w:hAnsi="Arial"/>
          <w:color w:val="FF0000"/>
        </w:rPr>
        <w:t>Father: CC, CC</w:t>
      </w:r>
    </w:p>
    <w:p w14:paraId="793DAB18" w14:textId="6F7750E2" w:rsidR="00113B60" w:rsidRDefault="000326BD" w:rsidP="002712BE">
      <w:pPr>
        <w:rPr>
          <w:rFonts w:ascii="Arial" w:hAnsi="Arial"/>
          <w:color w:val="FF0000"/>
        </w:rPr>
      </w:pPr>
      <w:r>
        <w:rPr>
          <w:rFonts w:ascii="Arial" w:hAnsi="Arial"/>
          <w:color w:val="FF0000"/>
        </w:rPr>
        <w:t xml:space="preserve">From the father, any child will inherit an APOE-e4 variant. From the mother, the child would have a 50% chance of inheriting APOE-e4 and a 50% chance of inheriting APOE-e3 as a result of heterozygosity at rs429358. One copy of the APOE-4 allele corresponds to a 2x increase in Alzheimer’s risk. Two copies of APOE-4 correspond to an 11x increase in Alzheimer’s risk. The child would </w:t>
      </w:r>
      <w:r>
        <w:rPr>
          <w:rFonts w:ascii="Arial" w:hAnsi="Arial"/>
          <w:color w:val="FF0000"/>
        </w:rPr>
        <w:lastRenderedPageBreak/>
        <w:t>therefore be at elevated risk for Alzheimer’s disease, either twofold or elevenfold higher than baseline. (information from 23andme)</w:t>
      </w:r>
    </w:p>
    <w:p w14:paraId="41A5B02C" w14:textId="77777777" w:rsidR="000326BD" w:rsidRDefault="000326BD" w:rsidP="002712BE">
      <w:pPr>
        <w:rPr>
          <w:rFonts w:ascii="Arial" w:hAnsi="Arial"/>
          <w:color w:val="FF0000"/>
        </w:rPr>
      </w:pPr>
    </w:p>
    <w:p w14:paraId="3AFAE618" w14:textId="1896710C" w:rsidR="000326BD" w:rsidRDefault="000326BD" w:rsidP="002712BE">
      <w:pPr>
        <w:rPr>
          <w:rFonts w:ascii="Arial" w:hAnsi="Arial"/>
          <w:color w:val="FF0000"/>
        </w:rPr>
      </w:pPr>
      <w:r>
        <w:rPr>
          <w:rFonts w:ascii="Arial" w:hAnsi="Arial"/>
          <w:color w:val="FF0000"/>
        </w:rPr>
        <w:t>Breast cancer</w:t>
      </w:r>
      <w:r w:rsidR="00A27CE0">
        <w:rPr>
          <w:rFonts w:ascii="Arial" w:hAnsi="Arial"/>
          <w:color w:val="FF0000"/>
        </w:rPr>
        <w:t xml:space="preserve"> (</w:t>
      </w:r>
      <w:r w:rsidR="00A27CE0" w:rsidRPr="00A27CE0">
        <w:rPr>
          <w:rFonts w:ascii="Arial" w:hAnsi="Arial"/>
          <w:color w:val="FF0000"/>
        </w:rPr>
        <w:t>rs77944974</w:t>
      </w:r>
      <w:r w:rsidR="00A27CE0">
        <w:rPr>
          <w:rFonts w:ascii="Arial" w:hAnsi="Arial"/>
          <w:color w:val="FF0000"/>
        </w:rPr>
        <w:t>):</w:t>
      </w:r>
    </w:p>
    <w:p w14:paraId="408710A5" w14:textId="13D6221E" w:rsidR="00A27CE0" w:rsidRDefault="00A27CE0" w:rsidP="002712BE">
      <w:pPr>
        <w:rPr>
          <w:rFonts w:ascii="Arial" w:hAnsi="Arial"/>
          <w:color w:val="FF0000"/>
        </w:rPr>
      </w:pPr>
      <w:r>
        <w:rPr>
          <w:rFonts w:ascii="Arial" w:hAnsi="Arial"/>
          <w:color w:val="FF0000"/>
        </w:rPr>
        <w:t xml:space="preserve">Mother: </w:t>
      </w:r>
      <w:r w:rsidR="00AC6775">
        <w:rPr>
          <w:rFonts w:ascii="Arial" w:hAnsi="Arial"/>
          <w:color w:val="FF0000"/>
        </w:rPr>
        <w:t>DI</w:t>
      </w:r>
    </w:p>
    <w:p w14:paraId="3A81779A" w14:textId="6D5C2D7A" w:rsidR="00AC6775" w:rsidRDefault="00AC6775" w:rsidP="002712BE">
      <w:pPr>
        <w:rPr>
          <w:rFonts w:ascii="Arial" w:hAnsi="Arial"/>
          <w:color w:val="FF0000"/>
        </w:rPr>
      </w:pPr>
      <w:r>
        <w:rPr>
          <w:rFonts w:ascii="Arial" w:hAnsi="Arial"/>
          <w:color w:val="FF0000"/>
        </w:rPr>
        <w:t>Father: II</w:t>
      </w:r>
    </w:p>
    <w:p w14:paraId="465A09B3" w14:textId="40DB64B6" w:rsidR="000326BD" w:rsidRDefault="001B6AB0" w:rsidP="002712BE">
      <w:pPr>
        <w:rPr>
          <w:rFonts w:ascii="Arial" w:hAnsi="Arial"/>
          <w:color w:val="FF0000"/>
        </w:rPr>
      </w:pPr>
      <w:r>
        <w:rPr>
          <w:rFonts w:ascii="Arial" w:hAnsi="Arial"/>
          <w:color w:val="FF0000"/>
        </w:rPr>
        <w:t>Carriers of the D allele are at elevated risk for breast cancer (</w:t>
      </w:r>
      <w:hyperlink r:id="rId14" w:history="1">
        <w:r w:rsidRPr="00401114">
          <w:rPr>
            <w:rStyle w:val="Hyperlink"/>
            <w:rFonts w:ascii="Arial" w:hAnsi="Arial"/>
          </w:rPr>
          <w:t>http://www.snpedia.com/index.php/I4000377</w:t>
        </w:r>
      </w:hyperlink>
      <w:r w:rsidR="00B1646B">
        <w:rPr>
          <w:rFonts w:ascii="Arial" w:hAnsi="Arial"/>
          <w:color w:val="FF0000"/>
        </w:rPr>
        <w:t>) .</w:t>
      </w:r>
      <w:r>
        <w:rPr>
          <w:rFonts w:ascii="Arial" w:hAnsi="Arial"/>
          <w:color w:val="FF0000"/>
        </w:rPr>
        <w:t xml:space="preserve"> Because the mother is a carrier there is a 50% chance that, if the child is a daughter, she would also be a carrier for mutant BRCA1 and also have an increased breast cancer risk. </w:t>
      </w:r>
      <w:r w:rsidR="00B1646B">
        <w:rPr>
          <w:rFonts w:ascii="Arial" w:hAnsi="Arial"/>
          <w:color w:val="FF0000"/>
        </w:rPr>
        <w:t>Mutations at this SNP also increase risk for male breast cancer.</w:t>
      </w:r>
    </w:p>
    <w:p w14:paraId="2D51BF3C" w14:textId="77777777" w:rsidR="001B6AB0" w:rsidRDefault="001B6AB0" w:rsidP="002712BE">
      <w:pPr>
        <w:rPr>
          <w:rFonts w:ascii="Arial" w:hAnsi="Arial"/>
          <w:color w:val="FF0000"/>
        </w:rPr>
      </w:pPr>
    </w:p>
    <w:p w14:paraId="4F66ECE1" w14:textId="20FCDF46" w:rsidR="000326BD" w:rsidRDefault="000326BD" w:rsidP="002712BE">
      <w:pPr>
        <w:rPr>
          <w:rFonts w:ascii="Arial" w:hAnsi="Arial"/>
          <w:color w:val="FF0000"/>
        </w:rPr>
      </w:pPr>
      <w:r>
        <w:rPr>
          <w:rFonts w:ascii="Arial" w:hAnsi="Arial"/>
          <w:color w:val="FF0000"/>
        </w:rPr>
        <w:t>Cystic fibrosis (</w:t>
      </w:r>
      <w:r w:rsidRPr="000326BD">
        <w:rPr>
          <w:rFonts w:ascii="Arial" w:hAnsi="Arial"/>
          <w:color w:val="FF0000"/>
        </w:rPr>
        <w:t>rs113993960</w:t>
      </w:r>
      <w:r>
        <w:rPr>
          <w:rFonts w:ascii="Arial" w:hAnsi="Arial"/>
          <w:color w:val="FF0000"/>
        </w:rPr>
        <w:t>):</w:t>
      </w:r>
    </w:p>
    <w:p w14:paraId="4E8D6231" w14:textId="5E14E3FE" w:rsidR="000326BD" w:rsidRDefault="000326BD" w:rsidP="002712BE">
      <w:pPr>
        <w:rPr>
          <w:rFonts w:ascii="Arial" w:hAnsi="Arial"/>
          <w:color w:val="FF0000"/>
        </w:rPr>
      </w:pPr>
      <w:r>
        <w:rPr>
          <w:rFonts w:ascii="Arial" w:hAnsi="Arial"/>
          <w:color w:val="FF0000"/>
        </w:rPr>
        <w:t>Mother: DI</w:t>
      </w:r>
    </w:p>
    <w:p w14:paraId="627B6AED" w14:textId="33116552" w:rsidR="000326BD" w:rsidRDefault="000326BD" w:rsidP="002712BE">
      <w:pPr>
        <w:rPr>
          <w:rFonts w:ascii="Arial" w:hAnsi="Arial"/>
          <w:color w:val="FF0000"/>
        </w:rPr>
      </w:pPr>
      <w:r>
        <w:rPr>
          <w:rFonts w:ascii="Arial" w:hAnsi="Arial"/>
          <w:color w:val="FF0000"/>
        </w:rPr>
        <w:t>Father: DI</w:t>
      </w:r>
    </w:p>
    <w:p w14:paraId="33C1F644" w14:textId="5EAA5488" w:rsidR="000326BD" w:rsidRDefault="008E0FF0" w:rsidP="002712BE">
      <w:pPr>
        <w:rPr>
          <w:rFonts w:ascii="Arial" w:hAnsi="Arial"/>
          <w:color w:val="FF0000"/>
        </w:rPr>
      </w:pPr>
      <w:r>
        <w:rPr>
          <w:rFonts w:ascii="Arial" w:hAnsi="Arial"/>
          <w:color w:val="FF0000"/>
        </w:rPr>
        <w:t>D/D homozygotes have cystic fibrosis, whereas D/I heterozygotes are carriers for cystic fibrosis (</w:t>
      </w:r>
      <w:hyperlink r:id="rId15" w:history="1">
        <w:r w:rsidR="00A27CE0" w:rsidRPr="00401114">
          <w:rPr>
            <w:rStyle w:val="Hyperlink"/>
            <w:rFonts w:ascii="Arial" w:hAnsi="Arial"/>
          </w:rPr>
          <w:t>http://www.snpedia.com/index.php/I3000001</w:t>
        </w:r>
      </w:hyperlink>
      <w:r>
        <w:rPr>
          <w:rFonts w:ascii="Arial" w:hAnsi="Arial"/>
          <w:color w:val="FF0000"/>
        </w:rPr>
        <w:t>). Given the parental genotypes, it appears that any of their offspring would have a 25% risk of being born with CF, a 50% chance of being a carrier, and a 25% chance of being a D/D homozygote non-carrier.</w:t>
      </w:r>
    </w:p>
    <w:p w14:paraId="3692B1B1" w14:textId="77777777" w:rsidR="006B6620" w:rsidRDefault="006B6620" w:rsidP="002712BE">
      <w:pPr>
        <w:rPr>
          <w:rFonts w:ascii="Arial" w:hAnsi="Arial"/>
          <w:color w:val="FF0000"/>
        </w:rPr>
      </w:pPr>
    </w:p>
    <w:p w14:paraId="34B79996" w14:textId="64E5F862" w:rsidR="006B6620" w:rsidRDefault="006B6620" w:rsidP="002712BE">
      <w:pPr>
        <w:rPr>
          <w:rFonts w:ascii="Arial" w:hAnsi="Arial"/>
          <w:color w:val="FF0000"/>
        </w:rPr>
      </w:pPr>
      <w:r>
        <w:rPr>
          <w:rFonts w:ascii="Arial" w:hAnsi="Arial"/>
          <w:color w:val="FF0000"/>
        </w:rPr>
        <w:t>Sickle cell anemia (rs334):</w:t>
      </w:r>
    </w:p>
    <w:p w14:paraId="48F11CAD" w14:textId="746D44E1" w:rsidR="006B6620" w:rsidRDefault="006B6620" w:rsidP="002712BE">
      <w:pPr>
        <w:rPr>
          <w:rFonts w:ascii="Arial" w:hAnsi="Arial"/>
          <w:color w:val="FF0000"/>
        </w:rPr>
      </w:pPr>
      <w:r>
        <w:rPr>
          <w:rFonts w:ascii="Arial" w:hAnsi="Arial"/>
          <w:color w:val="FF0000"/>
        </w:rPr>
        <w:t>Mother: AA</w:t>
      </w:r>
    </w:p>
    <w:p w14:paraId="1435F10D" w14:textId="1EF85EAE" w:rsidR="006B6620" w:rsidRPr="000326BD" w:rsidRDefault="006B6620" w:rsidP="002712BE">
      <w:pPr>
        <w:rPr>
          <w:rFonts w:ascii="Arial" w:hAnsi="Arial"/>
          <w:color w:val="FF0000"/>
        </w:rPr>
      </w:pPr>
      <w:r>
        <w:rPr>
          <w:rFonts w:ascii="Arial" w:hAnsi="Arial"/>
          <w:color w:val="FF0000"/>
        </w:rPr>
        <w:t>Father: AA</w:t>
      </w:r>
    </w:p>
    <w:p w14:paraId="4DD9A57D" w14:textId="10D8E979" w:rsidR="00113B60" w:rsidRDefault="006B6620" w:rsidP="002712BE">
      <w:pPr>
        <w:rPr>
          <w:rFonts w:ascii="Arial" w:hAnsi="Arial"/>
          <w:color w:val="FF0000"/>
        </w:rPr>
      </w:pPr>
      <w:r>
        <w:rPr>
          <w:rFonts w:ascii="Arial" w:hAnsi="Arial"/>
          <w:color w:val="FF0000"/>
        </w:rPr>
        <w:t xml:space="preserve">At rs334, T/T homozygotes have the sickle cell anemia phenotype. Both the mother and father here are A/A homozygotes, meaning that their child will not have sickle cell anemia, nor will he or she be a carrier (barring any </w:t>
      </w:r>
      <w:r>
        <w:rPr>
          <w:rFonts w:ascii="Arial" w:hAnsi="Arial"/>
          <w:i/>
          <w:color w:val="FF0000"/>
        </w:rPr>
        <w:t>de novo</w:t>
      </w:r>
      <w:r>
        <w:rPr>
          <w:rFonts w:ascii="Arial" w:hAnsi="Arial"/>
          <w:color w:val="FF0000"/>
        </w:rPr>
        <w:t xml:space="preserve"> mutations) (</w:t>
      </w:r>
      <w:hyperlink r:id="rId16" w:history="1">
        <w:r w:rsidRPr="00401114">
          <w:rPr>
            <w:rStyle w:val="Hyperlink"/>
            <w:rFonts w:ascii="Arial" w:hAnsi="Arial"/>
          </w:rPr>
          <w:t>http://www.snpedia.com/index.php/Rs334</w:t>
        </w:r>
      </w:hyperlink>
      <w:r>
        <w:rPr>
          <w:rFonts w:ascii="Arial" w:hAnsi="Arial"/>
          <w:color w:val="FF0000"/>
        </w:rPr>
        <w:t>).</w:t>
      </w:r>
    </w:p>
    <w:p w14:paraId="19D0E709" w14:textId="77777777" w:rsidR="006B6620" w:rsidRDefault="006B6620" w:rsidP="002712BE">
      <w:pPr>
        <w:rPr>
          <w:rFonts w:ascii="Arial" w:hAnsi="Arial"/>
          <w:color w:val="FF0000"/>
        </w:rPr>
      </w:pPr>
    </w:p>
    <w:p w14:paraId="24B74AE2" w14:textId="77777777" w:rsidR="001E7F4F" w:rsidRPr="006B6620" w:rsidRDefault="001E7F4F" w:rsidP="002712BE">
      <w:pPr>
        <w:rPr>
          <w:rFonts w:ascii="Arial" w:hAnsi="Arial"/>
          <w:color w:val="FF0000"/>
        </w:rPr>
      </w:pPr>
    </w:p>
    <w:p w14:paraId="31AE8A4C"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0FFC4FF1" w14:textId="77777777" w:rsidR="00ED5280" w:rsidRPr="00ED5280" w:rsidRDefault="00ED5280" w:rsidP="00ED5280">
      <w:pPr>
        <w:rPr>
          <w:rFonts w:ascii="Arial" w:hAnsi="Arial" w:cs="Arial"/>
        </w:rPr>
      </w:pPr>
    </w:p>
    <w:p w14:paraId="5D938B38" w14:textId="77777777" w:rsidR="00ED5280" w:rsidRPr="00ED5280" w:rsidRDefault="00ED5280" w:rsidP="00ED5280">
      <w:pPr>
        <w:rPr>
          <w:rFonts w:ascii="Arial" w:hAnsi="Arial" w:cs="Arial"/>
        </w:rPr>
      </w:pPr>
      <w:r w:rsidRPr="00ED5280">
        <w:rPr>
          <w:rFonts w:ascii="Arial" w:hAnsi="Arial" w:cs="Arial"/>
        </w:rPr>
        <w:t xml:space="preserve">A) A pregnant woman seeks non-invasive prenatal genetic testing and provides a sample of plasma. You isolate the cell-free DNA (cfDNA) from the maternal plasma and determine that 10% of it is derived from the fetus. You perform whole genome sequencing on genomic DNA samples from the mother and father. Next you perform whole genome sequencing on the cfDNA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cfDNA sequencing to infer the genotype of the fetus at each of three sites and fill them in the table.</w:t>
      </w:r>
    </w:p>
    <w:p w14:paraId="0050C5CE" w14:textId="77777777" w:rsidR="00ED5280" w:rsidRPr="00ED5280" w:rsidRDefault="00A22C7A" w:rsidP="00ED5280">
      <w:pPr>
        <w:rPr>
          <w:rFonts w:ascii="Arial" w:hAnsi="Arial" w:cs="Arial"/>
        </w:rPr>
      </w:pPr>
      <w:r>
        <w:rPr>
          <w:rFonts w:ascii="Arial" w:hAnsi="Arial" w:cs="Arial"/>
          <w:noProof/>
        </w:rPr>
        <w:lastRenderedPageBreak/>
        <w:pict w14:anchorId="4F134392">
          <v:shapetype id="_x0000_t202" coordsize="21600,21600" o:spt="202" path="m0,0l0,21600,21600,21600,2160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14:paraId="69499E8E" w14:textId="77777777" w:rsidR="00625D2C" w:rsidRDefault="00625D2C" w:rsidP="00ED5280">
                  <w:pPr>
                    <w:jc w:val="center"/>
                  </w:pPr>
                  <w:r>
                    <w:rPr>
                      <w:noProof/>
                    </w:rPr>
                    <w:drawing>
                      <wp:inline distT="0" distB="0" distL="0" distR="0" wp14:anchorId="11194D7E" wp14:editId="12BE85B6">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14:paraId="35C116E0"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32BB16C4" w14:textId="77777777" w:rsidTr="00D761A1">
        <w:tc>
          <w:tcPr>
            <w:tcW w:w="2952" w:type="dxa"/>
          </w:tcPr>
          <w:p w14:paraId="4B975B34" w14:textId="77777777" w:rsidR="00ED5280" w:rsidRPr="00ED5280" w:rsidRDefault="00ED5280" w:rsidP="00D761A1">
            <w:pPr>
              <w:rPr>
                <w:rFonts w:ascii="Arial" w:hAnsi="Arial" w:cs="Arial"/>
              </w:rPr>
            </w:pPr>
          </w:p>
        </w:tc>
        <w:tc>
          <w:tcPr>
            <w:tcW w:w="2249" w:type="dxa"/>
          </w:tcPr>
          <w:p w14:paraId="0892BB3A" w14:textId="77777777" w:rsidR="00ED5280" w:rsidRPr="00ED5280" w:rsidRDefault="00ED5280" w:rsidP="00D761A1">
            <w:pPr>
              <w:rPr>
                <w:rFonts w:ascii="Arial" w:hAnsi="Arial" w:cs="Arial"/>
              </w:rPr>
            </w:pPr>
            <w:r w:rsidRPr="00ED5280">
              <w:rPr>
                <w:rFonts w:ascii="Arial" w:hAnsi="Arial" w:cs="Arial"/>
              </w:rPr>
              <w:t>A reads observed</w:t>
            </w:r>
          </w:p>
        </w:tc>
        <w:tc>
          <w:tcPr>
            <w:tcW w:w="2197" w:type="dxa"/>
          </w:tcPr>
          <w:p w14:paraId="002551AD" w14:textId="77777777" w:rsidR="00ED5280" w:rsidRPr="00ED5280" w:rsidRDefault="00ED5280" w:rsidP="00D761A1">
            <w:pPr>
              <w:rPr>
                <w:rFonts w:ascii="Arial" w:hAnsi="Arial" w:cs="Arial"/>
              </w:rPr>
            </w:pPr>
            <w:r w:rsidRPr="00ED5280">
              <w:rPr>
                <w:rFonts w:ascii="Arial" w:hAnsi="Arial" w:cs="Arial"/>
              </w:rPr>
              <w:t>A reads expected</w:t>
            </w:r>
          </w:p>
        </w:tc>
      </w:tr>
      <w:tr w:rsidR="00ED5280" w:rsidRPr="00ED5280" w14:paraId="613FFFF5" w14:textId="77777777" w:rsidTr="00D761A1">
        <w:tc>
          <w:tcPr>
            <w:tcW w:w="2952" w:type="dxa"/>
          </w:tcPr>
          <w:p w14:paraId="4E652A88" w14:textId="77777777" w:rsidR="00ED5280" w:rsidRPr="00ED5280" w:rsidRDefault="00ED5280" w:rsidP="00D761A1">
            <w:pPr>
              <w:rPr>
                <w:rFonts w:ascii="Arial" w:hAnsi="Arial" w:cs="Arial"/>
              </w:rPr>
            </w:pPr>
            <w:r w:rsidRPr="00ED5280">
              <w:rPr>
                <w:rFonts w:ascii="Arial" w:hAnsi="Arial" w:cs="Arial"/>
              </w:rPr>
              <w:t>If mother transmits A</w:t>
            </w:r>
          </w:p>
        </w:tc>
        <w:tc>
          <w:tcPr>
            <w:tcW w:w="2249" w:type="dxa"/>
          </w:tcPr>
          <w:p w14:paraId="1A1D76A7" w14:textId="77777777" w:rsidR="00ED5280" w:rsidRPr="00ED5280" w:rsidRDefault="00ED5280" w:rsidP="00D761A1">
            <w:pPr>
              <w:rPr>
                <w:rFonts w:ascii="Arial" w:hAnsi="Arial" w:cs="Arial"/>
              </w:rPr>
            </w:pPr>
            <w:r w:rsidRPr="00ED5280">
              <w:rPr>
                <w:rFonts w:ascii="Arial" w:hAnsi="Arial" w:cs="Arial"/>
              </w:rPr>
              <w:t>59</w:t>
            </w:r>
          </w:p>
        </w:tc>
        <w:tc>
          <w:tcPr>
            <w:tcW w:w="2197" w:type="dxa"/>
          </w:tcPr>
          <w:p w14:paraId="775DB6F0" w14:textId="26F7F2BF" w:rsidR="00ED5280" w:rsidRPr="00ED5280" w:rsidRDefault="00BC50FC" w:rsidP="00D761A1">
            <w:pPr>
              <w:rPr>
                <w:rFonts w:ascii="Arial" w:hAnsi="Arial" w:cs="Arial"/>
                <w:color w:val="FF0000"/>
              </w:rPr>
            </w:pPr>
            <w:r>
              <w:rPr>
                <w:rFonts w:ascii="Arial" w:hAnsi="Arial" w:cs="Arial"/>
                <w:color w:val="FF0000"/>
              </w:rPr>
              <w:t>55</w:t>
            </w:r>
          </w:p>
        </w:tc>
      </w:tr>
      <w:tr w:rsidR="00ED5280" w:rsidRPr="00ED5280" w14:paraId="285CB603" w14:textId="77777777" w:rsidTr="00D761A1">
        <w:tc>
          <w:tcPr>
            <w:tcW w:w="2952" w:type="dxa"/>
          </w:tcPr>
          <w:p w14:paraId="6F4B540F" w14:textId="77777777" w:rsidR="00ED5280" w:rsidRPr="00ED5280" w:rsidRDefault="00ED5280" w:rsidP="00D761A1">
            <w:pPr>
              <w:rPr>
                <w:rFonts w:ascii="Arial" w:hAnsi="Arial" w:cs="Arial"/>
              </w:rPr>
            </w:pPr>
            <w:r w:rsidRPr="00ED5280">
              <w:rPr>
                <w:rFonts w:ascii="Arial" w:hAnsi="Arial" w:cs="Arial"/>
              </w:rPr>
              <w:t>If mother transmits G</w:t>
            </w:r>
          </w:p>
        </w:tc>
        <w:tc>
          <w:tcPr>
            <w:tcW w:w="2249" w:type="dxa"/>
          </w:tcPr>
          <w:p w14:paraId="37E4BF88" w14:textId="77777777" w:rsidR="00ED5280" w:rsidRPr="00ED5280" w:rsidRDefault="00ED5280" w:rsidP="00D761A1">
            <w:pPr>
              <w:rPr>
                <w:rFonts w:ascii="Arial" w:hAnsi="Arial" w:cs="Arial"/>
              </w:rPr>
            </w:pPr>
            <w:r w:rsidRPr="00ED5280">
              <w:rPr>
                <w:rFonts w:ascii="Arial" w:hAnsi="Arial" w:cs="Arial"/>
              </w:rPr>
              <w:t>59</w:t>
            </w:r>
          </w:p>
        </w:tc>
        <w:tc>
          <w:tcPr>
            <w:tcW w:w="2197" w:type="dxa"/>
          </w:tcPr>
          <w:p w14:paraId="5D949674" w14:textId="11285D29" w:rsidR="00ED5280" w:rsidRPr="00CA0409" w:rsidRDefault="00BC50FC" w:rsidP="00D761A1">
            <w:pPr>
              <w:rPr>
                <w:rFonts w:ascii="Arial" w:hAnsi="Arial" w:cs="Arial"/>
                <w:color w:val="FF0000"/>
              </w:rPr>
            </w:pPr>
            <w:r>
              <w:rPr>
                <w:rFonts w:ascii="Arial" w:hAnsi="Arial" w:cs="Arial"/>
                <w:color w:val="FF0000"/>
              </w:rPr>
              <w:t>50</w:t>
            </w:r>
          </w:p>
        </w:tc>
      </w:tr>
    </w:tbl>
    <w:p w14:paraId="07BF4AB7" w14:textId="77777777" w:rsidR="00ED5280" w:rsidRPr="00ED5280" w:rsidRDefault="00ED5280" w:rsidP="00ED5280">
      <w:pPr>
        <w:rPr>
          <w:rFonts w:ascii="Arial" w:hAnsi="Arial" w:cs="Arial"/>
        </w:rPr>
      </w:pPr>
    </w:p>
    <w:p w14:paraId="50A1F5BE"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1C1E1951" w14:textId="77777777" w:rsidTr="00BC50FC">
        <w:trPr>
          <w:trHeight w:val="224"/>
        </w:trPr>
        <w:tc>
          <w:tcPr>
            <w:tcW w:w="2952" w:type="dxa"/>
          </w:tcPr>
          <w:p w14:paraId="705D5AC1" w14:textId="77777777" w:rsidR="00ED5280" w:rsidRPr="00ED5280" w:rsidRDefault="00ED5280" w:rsidP="00D761A1">
            <w:pPr>
              <w:rPr>
                <w:rFonts w:ascii="Arial" w:hAnsi="Arial" w:cs="Arial"/>
              </w:rPr>
            </w:pPr>
          </w:p>
        </w:tc>
        <w:tc>
          <w:tcPr>
            <w:tcW w:w="2286" w:type="dxa"/>
          </w:tcPr>
          <w:p w14:paraId="486F8B0F" w14:textId="77777777" w:rsidR="00ED5280" w:rsidRPr="00ED5280" w:rsidRDefault="00ED5280" w:rsidP="00D761A1">
            <w:pPr>
              <w:rPr>
                <w:rFonts w:ascii="Arial" w:hAnsi="Arial" w:cs="Arial"/>
              </w:rPr>
            </w:pPr>
            <w:r w:rsidRPr="00ED5280">
              <w:rPr>
                <w:rFonts w:ascii="Arial" w:hAnsi="Arial" w:cs="Arial"/>
              </w:rPr>
              <w:t>A reads observed</w:t>
            </w:r>
          </w:p>
        </w:tc>
        <w:tc>
          <w:tcPr>
            <w:tcW w:w="2160" w:type="dxa"/>
          </w:tcPr>
          <w:p w14:paraId="7A369C7B" w14:textId="77777777" w:rsidR="00ED5280" w:rsidRPr="00ED5280" w:rsidRDefault="00ED5280" w:rsidP="00D761A1">
            <w:pPr>
              <w:rPr>
                <w:rFonts w:ascii="Arial" w:hAnsi="Arial" w:cs="Arial"/>
              </w:rPr>
            </w:pPr>
            <w:r w:rsidRPr="00ED5280">
              <w:rPr>
                <w:rFonts w:ascii="Arial" w:hAnsi="Arial" w:cs="Arial"/>
              </w:rPr>
              <w:t>A reads expected</w:t>
            </w:r>
          </w:p>
        </w:tc>
      </w:tr>
      <w:tr w:rsidR="00ED5280" w:rsidRPr="00ED5280" w14:paraId="43008CAE" w14:textId="77777777" w:rsidTr="00D761A1">
        <w:tc>
          <w:tcPr>
            <w:tcW w:w="2952" w:type="dxa"/>
          </w:tcPr>
          <w:p w14:paraId="49BDEB01" w14:textId="77777777" w:rsidR="00ED5280" w:rsidRPr="00ED5280" w:rsidRDefault="00ED5280" w:rsidP="00D761A1">
            <w:pPr>
              <w:rPr>
                <w:rFonts w:ascii="Arial" w:hAnsi="Arial" w:cs="Arial"/>
              </w:rPr>
            </w:pPr>
            <w:r w:rsidRPr="00ED5280">
              <w:rPr>
                <w:rFonts w:ascii="Arial" w:hAnsi="Arial" w:cs="Arial"/>
              </w:rPr>
              <w:t>If mother transmits A</w:t>
            </w:r>
          </w:p>
        </w:tc>
        <w:tc>
          <w:tcPr>
            <w:tcW w:w="2286" w:type="dxa"/>
          </w:tcPr>
          <w:p w14:paraId="15ED5025" w14:textId="77777777" w:rsidR="00ED5280" w:rsidRPr="00ED5280" w:rsidRDefault="00ED5280" w:rsidP="00D761A1">
            <w:pPr>
              <w:rPr>
                <w:rFonts w:ascii="Arial" w:hAnsi="Arial" w:cs="Arial"/>
              </w:rPr>
            </w:pPr>
            <w:r w:rsidRPr="00ED5280">
              <w:rPr>
                <w:rFonts w:ascii="Arial" w:hAnsi="Arial" w:cs="Arial"/>
              </w:rPr>
              <w:t>52</w:t>
            </w:r>
          </w:p>
        </w:tc>
        <w:tc>
          <w:tcPr>
            <w:tcW w:w="2160" w:type="dxa"/>
          </w:tcPr>
          <w:p w14:paraId="4C28598E" w14:textId="548AA437" w:rsidR="00ED5280" w:rsidRPr="00CA0409" w:rsidRDefault="00BC50FC" w:rsidP="00D761A1">
            <w:pPr>
              <w:rPr>
                <w:rFonts w:ascii="Arial" w:hAnsi="Arial" w:cs="Arial"/>
                <w:color w:val="FF0000"/>
              </w:rPr>
            </w:pPr>
            <w:r>
              <w:rPr>
                <w:rFonts w:ascii="Arial" w:hAnsi="Arial" w:cs="Arial"/>
                <w:color w:val="FF0000"/>
              </w:rPr>
              <w:t>55</w:t>
            </w:r>
          </w:p>
        </w:tc>
      </w:tr>
      <w:tr w:rsidR="00ED5280" w:rsidRPr="00ED5280" w14:paraId="7014B546" w14:textId="77777777" w:rsidTr="00D761A1">
        <w:tc>
          <w:tcPr>
            <w:tcW w:w="2952" w:type="dxa"/>
          </w:tcPr>
          <w:p w14:paraId="0721BEDD" w14:textId="77777777" w:rsidR="00ED5280" w:rsidRPr="00ED5280" w:rsidRDefault="00ED5280" w:rsidP="00D761A1">
            <w:pPr>
              <w:rPr>
                <w:rFonts w:ascii="Arial" w:hAnsi="Arial" w:cs="Arial"/>
              </w:rPr>
            </w:pPr>
            <w:r w:rsidRPr="00ED5280">
              <w:rPr>
                <w:rFonts w:ascii="Arial" w:hAnsi="Arial" w:cs="Arial"/>
              </w:rPr>
              <w:t>If mother transmits G</w:t>
            </w:r>
          </w:p>
        </w:tc>
        <w:tc>
          <w:tcPr>
            <w:tcW w:w="2286" w:type="dxa"/>
          </w:tcPr>
          <w:p w14:paraId="34A3DAFC" w14:textId="77777777" w:rsidR="00ED5280" w:rsidRPr="00ED5280" w:rsidRDefault="00ED5280" w:rsidP="00D761A1">
            <w:pPr>
              <w:rPr>
                <w:rFonts w:ascii="Arial" w:hAnsi="Arial" w:cs="Arial"/>
              </w:rPr>
            </w:pPr>
            <w:r w:rsidRPr="00ED5280">
              <w:rPr>
                <w:rFonts w:ascii="Arial" w:hAnsi="Arial" w:cs="Arial"/>
              </w:rPr>
              <w:t>52</w:t>
            </w:r>
          </w:p>
        </w:tc>
        <w:tc>
          <w:tcPr>
            <w:tcW w:w="2160" w:type="dxa"/>
          </w:tcPr>
          <w:p w14:paraId="0D14BFF4" w14:textId="4A36655C" w:rsidR="00ED5280" w:rsidRPr="00CA0409" w:rsidRDefault="00BC50FC" w:rsidP="00D761A1">
            <w:pPr>
              <w:rPr>
                <w:rFonts w:ascii="Arial" w:hAnsi="Arial" w:cs="Arial"/>
                <w:color w:val="FF0000"/>
              </w:rPr>
            </w:pPr>
            <w:r>
              <w:rPr>
                <w:rFonts w:ascii="Arial" w:hAnsi="Arial" w:cs="Arial"/>
                <w:color w:val="FF0000"/>
              </w:rPr>
              <w:t>50</w:t>
            </w:r>
          </w:p>
        </w:tc>
      </w:tr>
    </w:tbl>
    <w:p w14:paraId="657B4320" w14:textId="77777777" w:rsidR="00ED5280" w:rsidRPr="00ED5280" w:rsidRDefault="00ED5280" w:rsidP="00ED5280">
      <w:pPr>
        <w:rPr>
          <w:rFonts w:ascii="Arial" w:hAnsi="Arial" w:cs="Arial"/>
        </w:rPr>
      </w:pPr>
    </w:p>
    <w:p w14:paraId="44CB16D7"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05286EBE" w14:textId="77777777" w:rsidTr="00D761A1">
        <w:tc>
          <w:tcPr>
            <w:tcW w:w="2952" w:type="dxa"/>
          </w:tcPr>
          <w:p w14:paraId="3E380561" w14:textId="77777777" w:rsidR="00ED5280" w:rsidRPr="00ED5280" w:rsidRDefault="00ED5280" w:rsidP="00D761A1">
            <w:pPr>
              <w:rPr>
                <w:rFonts w:ascii="Arial" w:hAnsi="Arial" w:cs="Arial"/>
              </w:rPr>
            </w:pPr>
          </w:p>
        </w:tc>
        <w:tc>
          <w:tcPr>
            <w:tcW w:w="2286" w:type="dxa"/>
          </w:tcPr>
          <w:p w14:paraId="06333AD3" w14:textId="77777777" w:rsidR="00ED5280" w:rsidRPr="00ED5280" w:rsidRDefault="00ED5280" w:rsidP="00D761A1">
            <w:pPr>
              <w:rPr>
                <w:rFonts w:ascii="Arial" w:hAnsi="Arial" w:cs="Arial"/>
              </w:rPr>
            </w:pPr>
            <w:r w:rsidRPr="00ED5280">
              <w:rPr>
                <w:rFonts w:ascii="Arial" w:hAnsi="Arial" w:cs="Arial"/>
              </w:rPr>
              <w:t>T reads observed</w:t>
            </w:r>
          </w:p>
        </w:tc>
        <w:tc>
          <w:tcPr>
            <w:tcW w:w="2160" w:type="dxa"/>
          </w:tcPr>
          <w:p w14:paraId="7664694C" w14:textId="77777777" w:rsidR="00ED5280" w:rsidRPr="00ED5280" w:rsidRDefault="00ED5280" w:rsidP="00D761A1">
            <w:pPr>
              <w:rPr>
                <w:rFonts w:ascii="Arial" w:hAnsi="Arial" w:cs="Arial"/>
              </w:rPr>
            </w:pPr>
            <w:r w:rsidRPr="00ED5280">
              <w:rPr>
                <w:rFonts w:ascii="Arial" w:hAnsi="Arial" w:cs="Arial"/>
              </w:rPr>
              <w:t>T reads expected</w:t>
            </w:r>
          </w:p>
        </w:tc>
      </w:tr>
      <w:tr w:rsidR="00ED5280" w:rsidRPr="00ED5280" w14:paraId="2824FC0C" w14:textId="77777777" w:rsidTr="00D761A1">
        <w:tc>
          <w:tcPr>
            <w:tcW w:w="2952" w:type="dxa"/>
          </w:tcPr>
          <w:p w14:paraId="7B2D1250" w14:textId="77777777" w:rsidR="00ED5280" w:rsidRPr="00ED5280" w:rsidRDefault="00ED5280" w:rsidP="00D761A1">
            <w:pPr>
              <w:rPr>
                <w:rFonts w:ascii="Arial" w:hAnsi="Arial" w:cs="Arial"/>
              </w:rPr>
            </w:pPr>
            <w:r w:rsidRPr="00ED5280">
              <w:rPr>
                <w:rFonts w:ascii="Arial" w:hAnsi="Arial" w:cs="Arial"/>
              </w:rPr>
              <w:t>If mother transmits T</w:t>
            </w:r>
          </w:p>
        </w:tc>
        <w:tc>
          <w:tcPr>
            <w:tcW w:w="2286" w:type="dxa"/>
          </w:tcPr>
          <w:p w14:paraId="0B24761C" w14:textId="77777777" w:rsidR="00ED5280" w:rsidRPr="00ED5280" w:rsidRDefault="00ED5280" w:rsidP="00D761A1">
            <w:pPr>
              <w:rPr>
                <w:rFonts w:ascii="Arial" w:hAnsi="Arial" w:cs="Arial"/>
              </w:rPr>
            </w:pPr>
            <w:r w:rsidRPr="00ED5280">
              <w:rPr>
                <w:rFonts w:ascii="Arial" w:hAnsi="Arial" w:cs="Arial"/>
              </w:rPr>
              <w:t>49</w:t>
            </w:r>
          </w:p>
        </w:tc>
        <w:tc>
          <w:tcPr>
            <w:tcW w:w="2160" w:type="dxa"/>
          </w:tcPr>
          <w:p w14:paraId="10D3CB25" w14:textId="23DB4C05" w:rsidR="00ED5280" w:rsidRPr="00CA0409" w:rsidRDefault="00BC50FC" w:rsidP="00D761A1">
            <w:pPr>
              <w:rPr>
                <w:rFonts w:ascii="Arial" w:hAnsi="Arial" w:cs="Arial"/>
                <w:color w:val="FF0000"/>
              </w:rPr>
            </w:pPr>
            <w:r>
              <w:rPr>
                <w:rFonts w:ascii="Arial" w:hAnsi="Arial" w:cs="Arial"/>
                <w:color w:val="FF0000"/>
              </w:rPr>
              <w:t>55</w:t>
            </w:r>
          </w:p>
        </w:tc>
      </w:tr>
      <w:tr w:rsidR="00ED5280" w:rsidRPr="00ED5280" w14:paraId="5DDC2067" w14:textId="77777777" w:rsidTr="00D761A1">
        <w:tc>
          <w:tcPr>
            <w:tcW w:w="2952" w:type="dxa"/>
          </w:tcPr>
          <w:p w14:paraId="2DE61547" w14:textId="77777777" w:rsidR="00ED5280" w:rsidRPr="00ED5280" w:rsidRDefault="00ED5280" w:rsidP="00D761A1">
            <w:pPr>
              <w:rPr>
                <w:rFonts w:ascii="Arial" w:hAnsi="Arial" w:cs="Arial"/>
              </w:rPr>
            </w:pPr>
            <w:r w:rsidRPr="00ED5280">
              <w:rPr>
                <w:rFonts w:ascii="Arial" w:hAnsi="Arial" w:cs="Arial"/>
              </w:rPr>
              <w:t>If mother transmits C</w:t>
            </w:r>
          </w:p>
        </w:tc>
        <w:tc>
          <w:tcPr>
            <w:tcW w:w="2286" w:type="dxa"/>
          </w:tcPr>
          <w:p w14:paraId="6ECB121E" w14:textId="77777777" w:rsidR="00ED5280" w:rsidRPr="00ED5280" w:rsidRDefault="00ED5280" w:rsidP="00D761A1">
            <w:pPr>
              <w:rPr>
                <w:rFonts w:ascii="Arial" w:hAnsi="Arial" w:cs="Arial"/>
              </w:rPr>
            </w:pPr>
            <w:r w:rsidRPr="00ED5280">
              <w:rPr>
                <w:rFonts w:ascii="Arial" w:hAnsi="Arial" w:cs="Arial"/>
              </w:rPr>
              <w:t>49</w:t>
            </w:r>
          </w:p>
        </w:tc>
        <w:tc>
          <w:tcPr>
            <w:tcW w:w="2160" w:type="dxa"/>
          </w:tcPr>
          <w:p w14:paraId="7F82F41E" w14:textId="2F002E3D" w:rsidR="00ED5280" w:rsidRPr="00CA0409" w:rsidRDefault="00BC50FC" w:rsidP="00D761A1">
            <w:pPr>
              <w:rPr>
                <w:rFonts w:ascii="Arial" w:hAnsi="Arial" w:cs="Arial"/>
                <w:color w:val="FF0000"/>
              </w:rPr>
            </w:pPr>
            <w:r>
              <w:rPr>
                <w:rFonts w:ascii="Arial" w:hAnsi="Arial" w:cs="Arial"/>
                <w:color w:val="FF0000"/>
              </w:rPr>
              <w:t>50</w:t>
            </w:r>
          </w:p>
        </w:tc>
      </w:tr>
    </w:tbl>
    <w:p w14:paraId="60D3F2D9" w14:textId="77777777" w:rsidR="00ED5280" w:rsidRPr="00ED5280" w:rsidRDefault="00ED5280" w:rsidP="00ED5280">
      <w:pPr>
        <w:rPr>
          <w:rFonts w:ascii="Arial" w:hAnsi="Arial" w:cs="Arial"/>
        </w:rPr>
      </w:pPr>
    </w:p>
    <w:p w14:paraId="3E184A18"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472DCE8C" w14:textId="77777777" w:rsidR="00CA0409" w:rsidRPr="00CA0409" w:rsidRDefault="00CA0409" w:rsidP="00ED5280">
      <w:pPr>
        <w:rPr>
          <w:rFonts w:ascii="Arial" w:hAnsi="Arial" w:cs="Arial"/>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1FB48377" w14:textId="77777777" w:rsidTr="00D761A1">
        <w:tc>
          <w:tcPr>
            <w:tcW w:w="864" w:type="dxa"/>
          </w:tcPr>
          <w:p w14:paraId="481A73D8" w14:textId="77777777" w:rsidR="00ED5280" w:rsidRPr="00ED5280" w:rsidRDefault="00ED5280" w:rsidP="00D761A1">
            <w:pPr>
              <w:jc w:val="center"/>
              <w:rPr>
                <w:rFonts w:ascii="Arial" w:hAnsi="Arial" w:cs="Arial"/>
                <w:b/>
              </w:rPr>
            </w:pPr>
            <w:r w:rsidRPr="00ED5280">
              <w:rPr>
                <w:rFonts w:ascii="Arial" w:hAnsi="Arial" w:cs="Arial"/>
                <w:b/>
              </w:rPr>
              <w:t>Site 1</w:t>
            </w:r>
          </w:p>
        </w:tc>
        <w:tc>
          <w:tcPr>
            <w:tcW w:w="1116" w:type="dxa"/>
          </w:tcPr>
          <w:p w14:paraId="39DAFAD0" w14:textId="77777777" w:rsidR="00ED5280" w:rsidRPr="00ED5280" w:rsidRDefault="00ED5280" w:rsidP="00D761A1">
            <w:pPr>
              <w:jc w:val="center"/>
              <w:rPr>
                <w:rFonts w:ascii="Arial" w:hAnsi="Arial" w:cs="Arial"/>
                <w:b/>
              </w:rPr>
            </w:pPr>
            <w:r w:rsidRPr="00ED5280">
              <w:rPr>
                <w:rFonts w:ascii="Arial" w:hAnsi="Arial" w:cs="Arial"/>
                <w:b/>
              </w:rPr>
              <w:t>Site 2</w:t>
            </w:r>
          </w:p>
        </w:tc>
        <w:tc>
          <w:tcPr>
            <w:tcW w:w="1080" w:type="dxa"/>
          </w:tcPr>
          <w:p w14:paraId="20D4D322" w14:textId="77777777" w:rsidR="00ED5280" w:rsidRPr="00ED5280" w:rsidRDefault="00ED5280" w:rsidP="00D761A1">
            <w:pPr>
              <w:jc w:val="center"/>
              <w:rPr>
                <w:rFonts w:ascii="Arial" w:hAnsi="Arial" w:cs="Arial"/>
                <w:b/>
              </w:rPr>
            </w:pPr>
            <w:r w:rsidRPr="00ED5280">
              <w:rPr>
                <w:rFonts w:ascii="Arial" w:hAnsi="Arial" w:cs="Arial"/>
                <w:b/>
              </w:rPr>
              <w:t>Site 3</w:t>
            </w:r>
          </w:p>
        </w:tc>
      </w:tr>
      <w:tr w:rsidR="00ED5280" w:rsidRPr="00ED5280" w14:paraId="00D6FD91" w14:textId="77777777" w:rsidTr="00D761A1">
        <w:tc>
          <w:tcPr>
            <w:tcW w:w="864" w:type="dxa"/>
          </w:tcPr>
          <w:p w14:paraId="6B2423FA" w14:textId="0FB8C29C" w:rsidR="00ED5280" w:rsidRPr="009815B2" w:rsidRDefault="00CA0409" w:rsidP="00D761A1">
            <w:pPr>
              <w:jc w:val="center"/>
              <w:rPr>
                <w:rFonts w:ascii="Arial" w:hAnsi="Arial" w:cs="Arial"/>
                <w:b/>
                <w:color w:val="FF0000"/>
              </w:rPr>
            </w:pPr>
            <w:r w:rsidRPr="009815B2">
              <w:rPr>
                <w:rFonts w:ascii="Arial" w:hAnsi="Arial" w:cs="Arial"/>
                <w:b/>
                <w:color w:val="FF0000"/>
              </w:rPr>
              <w:t>A/</w:t>
            </w:r>
            <w:r w:rsidR="00BC50FC" w:rsidRPr="009815B2">
              <w:rPr>
                <w:rFonts w:ascii="Arial" w:hAnsi="Arial" w:cs="Arial"/>
                <w:b/>
                <w:color w:val="FF0000"/>
              </w:rPr>
              <w:t>A</w:t>
            </w:r>
          </w:p>
        </w:tc>
        <w:tc>
          <w:tcPr>
            <w:tcW w:w="1116" w:type="dxa"/>
          </w:tcPr>
          <w:p w14:paraId="64850D0D" w14:textId="01E3BC8C" w:rsidR="00ED5280" w:rsidRPr="009815B2" w:rsidRDefault="0026177B" w:rsidP="00D761A1">
            <w:pPr>
              <w:jc w:val="center"/>
              <w:rPr>
                <w:rFonts w:ascii="Arial" w:hAnsi="Arial" w:cs="Arial"/>
                <w:b/>
                <w:color w:val="FF0000"/>
              </w:rPr>
            </w:pPr>
            <w:r w:rsidRPr="009815B2">
              <w:rPr>
                <w:rFonts w:ascii="Arial" w:hAnsi="Arial" w:cs="Arial"/>
                <w:b/>
                <w:color w:val="FF0000"/>
              </w:rPr>
              <w:t>A/G</w:t>
            </w:r>
          </w:p>
        </w:tc>
        <w:tc>
          <w:tcPr>
            <w:tcW w:w="1080" w:type="dxa"/>
          </w:tcPr>
          <w:p w14:paraId="5F52A6D4" w14:textId="18C4FD1C" w:rsidR="00ED5280" w:rsidRPr="009815B2" w:rsidRDefault="0026177B" w:rsidP="00D761A1">
            <w:pPr>
              <w:jc w:val="center"/>
              <w:rPr>
                <w:rFonts w:ascii="Arial" w:hAnsi="Arial" w:cs="Arial"/>
                <w:b/>
                <w:color w:val="FF0000"/>
              </w:rPr>
            </w:pPr>
            <w:r w:rsidRPr="009815B2">
              <w:rPr>
                <w:rFonts w:ascii="Arial" w:hAnsi="Arial" w:cs="Arial"/>
                <w:b/>
                <w:color w:val="FF0000"/>
              </w:rPr>
              <w:t>T/C</w:t>
            </w:r>
          </w:p>
        </w:tc>
      </w:tr>
    </w:tbl>
    <w:p w14:paraId="52CA6264" w14:textId="77777777"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392D7171" w14:textId="77777777" w:rsidR="00ED5280" w:rsidRPr="00ED5280" w:rsidRDefault="00A22C7A" w:rsidP="00ED5280">
      <w:pPr>
        <w:rPr>
          <w:rFonts w:ascii="Arial" w:hAnsi="Arial" w:cs="Arial"/>
          <w:b/>
        </w:rPr>
      </w:pPr>
      <w:r>
        <w:rPr>
          <w:rFonts w:ascii="Arial" w:hAnsi="Arial" w:cs="Arial"/>
          <w:noProof/>
        </w:rPr>
        <w:lastRenderedPageBreak/>
        <w:pict w14:anchorId="31140D29">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14:paraId="7234A038" w14:textId="77777777" w:rsidR="00625D2C" w:rsidRDefault="00625D2C" w:rsidP="00ED5280">
                  <w:pPr>
                    <w:jc w:val="center"/>
                  </w:pPr>
                  <w:r>
                    <w:rPr>
                      <w:noProof/>
                    </w:rPr>
                    <w:drawing>
                      <wp:inline distT="0" distB="0" distL="0" distR="0" wp14:anchorId="321C592B" wp14:editId="049591BE">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14:paraId="1F65DC90"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21CB31FE"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283BABC2" w14:textId="77777777" w:rsidTr="00D761A1">
        <w:tc>
          <w:tcPr>
            <w:tcW w:w="864" w:type="dxa"/>
          </w:tcPr>
          <w:p w14:paraId="0B49A129" w14:textId="77777777" w:rsidR="00ED5280" w:rsidRPr="00ED5280" w:rsidRDefault="00ED5280" w:rsidP="00D761A1">
            <w:pPr>
              <w:jc w:val="center"/>
              <w:rPr>
                <w:rFonts w:ascii="Arial" w:hAnsi="Arial" w:cs="Arial"/>
                <w:b/>
              </w:rPr>
            </w:pPr>
            <w:r w:rsidRPr="00ED5280">
              <w:rPr>
                <w:rFonts w:ascii="Arial" w:hAnsi="Arial" w:cs="Arial"/>
                <w:b/>
              </w:rPr>
              <w:t>Site 1</w:t>
            </w:r>
          </w:p>
        </w:tc>
        <w:tc>
          <w:tcPr>
            <w:tcW w:w="1116" w:type="dxa"/>
          </w:tcPr>
          <w:p w14:paraId="22B86B1A" w14:textId="77777777" w:rsidR="00ED5280" w:rsidRPr="00ED5280" w:rsidRDefault="00ED5280" w:rsidP="00D761A1">
            <w:pPr>
              <w:jc w:val="center"/>
              <w:rPr>
                <w:rFonts w:ascii="Arial" w:hAnsi="Arial" w:cs="Arial"/>
                <w:b/>
              </w:rPr>
            </w:pPr>
            <w:r w:rsidRPr="00ED5280">
              <w:rPr>
                <w:rFonts w:ascii="Arial" w:hAnsi="Arial" w:cs="Arial"/>
                <w:b/>
              </w:rPr>
              <w:t>Site 2</w:t>
            </w:r>
          </w:p>
        </w:tc>
        <w:tc>
          <w:tcPr>
            <w:tcW w:w="1080" w:type="dxa"/>
          </w:tcPr>
          <w:p w14:paraId="17F189AF" w14:textId="77777777" w:rsidR="00ED5280" w:rsidRPr="00ED5280" w:rsidRDefault="00ED5280" w:rsidP="00D761A1">
            <w:pPr>
              <w:jc w:val="center"/>
              <w:rPr>
                <w:rFonts w:ascii="Arial" w:hAnsi="Arial" w:cs="Arial"/>
                <w:b/>
              </w:rPr>
            </w:pPr>
            <w:r w:rsidRPr="00ED5280">
              <w:rPr>
                <w:rFonts w:ascii="Arial" w:hAnsi="Arial" w:cs="Arial"/>
                <w:b/>
              </w:rPr>
              <w:t>Site 3</w:t>
            </w:r>
          </w:p>
        </w:tc>
      </w:tr>
      <w:tr w:rsidR="00ED5280" w:rsidRPr="00ED5280" w14:paraId="510D3B51" w14:textId="77777777" w:rsidTr="00D761A1">
        <w:tc>
          <w:tcPr>
            <w:tcW w:w="864" w:type="dxa"/>
          </w:tcPr>
          <w:p w14:paraId="1438F943" w14:textId="7A738CCC" w:rsidR="00ED5280" w:rsidRPr="009815B2" w:rsidRDefault="009815B2" w:rsidP="00D761A1">
            <w:pPr>
              <w:jc w:val="center"/>
              <w:rPr>
                <w:rFonts w:ascii="Arial" w:hAnsi="Arial" w:cs="Arial"/>
                <w:b/>
                <w:color w:val="FF0000"/>
              </w:rPr>
            </w:pPr>
            <w:r w:rsidRPr="009815B2">
              <w:rPr>
                <w:rFonts w:ascii="Arial" w:hAnsi="Arial" w:cs="Arial"/>
                <w:b/>
                <w:color w:val="FF0000"/>
              </w:rPr>
              <w:t>A/A</w:t>
            </w:r>
          </w:p>
        </w:tc>
        <w:tc>
          <w:tcPr>
            <w:tcW w:w="1116" w:type="dxa"/>
          </w:tcPr>
          <w:p w14:paraId="68BF3343" w14:textId="3DED6519" w:rsidR="00ED5280" w:rsidRPr="009815B2" w:rsidRDefault="009815B2" w:rsidP="00D761A1">
            <w:pPr>
              <w:jc w:val="center"/>
              <w:rPr>
                <w:rFonts w:ascii="Arial" w:hAnsi="Arial" w:cs="Arial"/>
                <w:b/>
                <w:color w:val="FF0000"/>
              </w:rPr>
            </w:pPr>
            <w:r w:rsidRPr="009815B2">
              <w:rPr>
                <w:rFonts w:ascii="Arial" w:hAnsi="Arial" w:cs="Arial"/>
                <w:b/>
                <w:color w:val="FF0000"/>
              </w:rPr>
              <w:t>A/A</w:t>
            </w:r>
          </w:p>
        </w:tc>
        <w:tc>
          <w:tcPr>
            <w:tcW w:w="1080" w:type="dxa"/>
          </w:tcPr>
          <w:p w14:paraId="0A1E8CD3" w14:textId="574C34A4" w:rsidR="00ED5280" w:rsidRPr="009815B2" w:rsidRDefault="009815B2" w:rsidP="00D761A1">
            <w:pPr>
              <w:jc w:val="center"/>
              <w:rPr>
                <w:rFonts w:ascii="Arial" w:hAnsi="Arial" w:cs="Arial"/>
                <w:b/>
                <w:color w:val="FF0000"/>
              </w:rPr>
            </w:pPr>
            <w:r w:rsidRPr="009815B2">
              <w:rPr>
                <w:rFonts w:ascii="Arial" w:hAnsi="Arial" w:cs="Arial"/>
                <w:b/>
                <w:color w:val="FF0000"/>
              </w:rPr>
              <w:t>T/C</w:t>
            </w:r>
          </w:p>
        </w:tc>
      </w:tr>
    </w:tbl>
    <w:p w14:paraId="03A962E7" w14:textId="77777777" w:rsidR="00ED5280" w:rsidRPr="00ED5280" w:rsidRDefault="00ED5280" w:rsidP="00ED5280">
      <w:pPr>
        <w:rPr>
          <w:rFonts w:ascii="Arial" w:hAnsi="Arial" w:cs="Arial"/>
          <w:b/>
        </w:rPr>
      </w:pPr>
    </w:p>
    <w:p w14:paraId="2CC28FCC" w14:textId="77777777" w:rsidR="009F5624" w:rsidRDefault="009815B2" w:rsidP="00ED5280">
      <w:pPr>
        <w:rPr>
          <w:rFonts w:ascii="Arial" w:hAnsi="Arial" w:cs="Arial"/>
          <w:color w:val="FF0000"/>
        </w:rPr>
      </w:pPr>
      <w:r>
        <w:rPr>
          <w:rFonts w:ascii="Arial" w:hAnsi="Arial" w:cs="Arial"/>
          <w:color w:val="FF0000"/>
        </w:rPr>
        <w:t xml:space="preserve">Here I decided to flip site 2 from A/G to A/A, essentially switching inheritance from the mother at site 2 from G to A. Because the read counts at site 2 were a borderline case between inheriting A or G from the mother, and it is likely that the fetus has </w:t>
      </w:r>
      <w:r w:rsidR="00E376AC">
        <w:rPr>
          <w:rFonts w:ascii="Arial" w:hAnsi="Arial" w:cs="Arial"/>
          <w:color w:val="FF0000"/>
        </w:rPr>
        <w:t xml:space="preserve">a site 1 </w:t>
      </w:r>
      <w:r>
        <w:rPr>
          <w:rFonts w:ascii="Arial" w:hAnsi="Arial" w:cs="Arial"/>
          <w:color w:val="FF0000"/>
        </w:rPr>
        <w:t xml:space="preserve">A and </w:t>
      </w:r>
      <w:r w:rsidR="00E376AC">
        <w:rPr>
          <w:rFonts w:ascii="Arial" w:hAnsi="Arial" w:cs="Arial"/>
          <w:color w:val="FF0000"/>
        </w:rPr>
        <w:t xml:space="preserve">a site 3 </w:t>
      </w:r>
      <w:r>
        <w:rPr>
          <w:rFonts w:ascii="Arial" w:hAnsi="Arial" w:cs="Arial"/>
          <w:color w:val="FF0000"/>
        </w:rPr>
        <w:t>C from the mother</w:t>
      </w:r>
      <w:r w:rsidR="00E376AC">
        <w:rPr>
          <w:rFonts w:ascii="Arial" w:hAnsi="Arial" w:cs="Arial"/>
          <w:color w:val="FF0000"/>
        </w:rPr>
        <w:t>,</w:t>
      </w:r>
      <w:r>
        <w:rPr>
          <w:rFonts w:ascii="Arial" w:hAnsi="Arial" w:cs="Arial"/>
          <w:color w:val="FF0000"/>
        </w:rPr>
        <w:t xml:space="preserve"> it is unlikely that </w:t>
      </w:r>
      <w:r w:rsidR="00E376AC">
        <w:rPr>
          <w:rFonts w:ascii="Arial" w:hAnsi="Arial" w:cs="Arial"/>
          <w:color w:val="FF0000"/>
        </w:rPr>
        <w:t>site 2 would be a SNP from a different maternal haplotype group  (i.e., G) due to LD effects.</w:t>
      </w:r>
    </w:p>
    <w:p w14:paraId="63F5100B" w14:textId="77777777" w:rsidR="009F5624" w:rsidRDefault="009F5624" w:rsidP="00ED5280">
      <w:pPr>
        <w:rPr>
          <w:rFonts w:ascii="Arial" w:hAnsi="Arial" w:cs="Arial"/>
          <w:color w:val="FF0000"/>
        </w:rPr>
      </w:pPr>
    </w:p>
    <w:p w14:paraId="4B756A96" w14:textId="77777777" w:rsidR="009F5624" w:rsidRDefault="009F5624" w:rsidP="00ED5280">
      <w:pPr>
        <w:rPr>
          <w:rFonts w:ascii="Arial" w:hAnsi="Arial" w:cs="Arial"/>
          <w:color w:val="FF0000"/>
        </w:rPr>
      </w:pPr>
    </w:p>
    <w:p w14:paraId="14DA4F96" w14:textId="3F1356C8" w:rsidR="00ED5280" w:rsidRPr="009F5624" w:rsidRDefault="00ED5280" w:rsidP="00ED5280">
      <w:pPr>
        <w:rPr>
          <w:rFonts w:ascii="Arial" w:hAnsi="Arial" w:cs="Arial"/>
          <w:color w:val="FF0000"/>
        </w:rPr>
      </w:pPr>
      <w:r>
        <w:rPr>
          <w:rFonts w:ascii="Arial" w:hAnsi="Arial" w:cs="Arial"/>
        </w:rPr>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162BE518" w14:textId="77777777" w:rsidR="00ED5280" w:rsidRPr="00ED5280" w:rsidRDefault="00ED5280" w:rsidP="00ED5280">
      <w:pPr>
        <w:rPr>
          <w:rFonts w:ascii="Arial" w:hAnsi="Arial" w:cs="Arial"/>
        </w:rPr>
      </w:pPr>
    </w:p>
    <w:p w14:paraId="2D0074A7"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r w:rsidRPr="00ED5280">
        <w:rPr>
          <w:rFonts w:ascii="Arial" w:hAnsi="Arial" w:cs="Arial"/>
          <w:bCs/>
          <w:iCs/>
        </w:rPr>
        <w:t>presenilin</w:t>
      </w:r>
      <w:r w:rsidRPr="00ED5280">
        <w:rPr>
          <w:rFonts w:ascii="Arial" w:hAnsi="Arial" w:cs="Arial"/>
        </w:rPr>
        <w:t xml:space="preserve"> 1 (PSN1) and </w:t>
      </w:r>
      <w:r w:rsidRPr="00ED5280">
        <w:rPr>
          <w:rFonts w:ascii="Arial" w:hAnsi="Arial" w:cs="Arial"/>
          <w:bCs/>
          <w:iCs/>
        </w:rPr>
        <w:t>presenilin</w:t>
      </w:r>
      <w:r w:rsidRPr="00ED5280">
        <w:rPr>
          <w:rFonts w:ascii="Arial" w:hAnsi="Arial" w:cs="Arial"/>
        </w:rPr>
        <w:t xml:space="preserve"> 2 (PSN2). APP is the protein from which A</w:t>
      </w:r>
      <w:r w:rsidRPr="00ED5280">
        <w:rPr>
          <w:rFonts w:ascii="Arial" w:hAnsi="Arial" w:cs="Arial"/>
        </w:rPr>
        <w:t> peptides are derived and PSN1 and PSN2 are components of gamma-secretase,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Syndrome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05880795" w14:textId="77777777" w:rsidR="00ED5280" w:rsidRPr="00ED5280" w:rsidRDefault="00ED5280" w:rsidP="00ED5280">
      <w:pPr>
        <w:rPr>
          <w:rFonts w:ascii="Arial" w:hAnsi="Arial" w:cs="Arial"/>
        </w:rPr>
      </w:pPr>
    </w:p>
    <w:p w14:paraId="4E979B98" w14:textId="77777777" w:rsidR="00ED5280" w:rsidRPr="00ED5280" w:rsidRDefault="00ED5280" w:rsidP="00ED5280">
      <w:pPr>
        <w:rPr>
          <w:rFonts w:ascii="Arial" w:hAnsi="Arial" w:cs="Arial"/>
        </w:rPr>
      </w:pPr>
      <w:r w:rsidRPr="00ED5280">
        <w:rPr>
          <w:rFonts w:ascii="Arial" w:hAnsi="Arial" w:cs="Arial"/>
        </w:rPr>
        <w:t>Researchers from the company deCODE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29390677" w14:textId="77777777" w:rsidR="00ED5280" w:rsidRPr="00ED5280" w:rsidRDefault="00ED5280" w:rsidP="00ED5280">
      <w:pPr>
        <w:rPr>
          <w:rFonts w:ascii="Arial" w:hAnsi="Arial" w:cs="Arial"/>
        </w:rPr>
      </w:pPr>
    </w:p>
    <w:p w14:paraId="0BB9BA75" w14:textId="77777777" w:rsidR="00ED5280" w:rsidRPr="00ED5280" w:rsidRDefault="00ED5280" w:rsidP="00ED5280">
      <w:pPr>
        <w:rPr>
          <w:rFonts w:ascii="Arial" w:hAnsi="Arial" w:cs="Arial"/>
        </w:rPr>
      </w:pPr>
    </w:p>
    <w:p w14:paraId="6F32C8F5"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0A545086" w14:textId="77777777" w:rsidR="00ED5280" w:rsidRPr="00ED5280" w:rsidRDefault="00ED5280" w:rsidP="00ED5280">
      <w:pPr>
        <w:rPr>
          <w:rFonts w:ascii="Arial" w:hAnsi="Arial" w:cs="Arial"/>
        </w:rPr>
      </w:pPr>
    </w:p>
    <w:p w14:paraId="5FA1DF59" w14:textId="1FFE3370" w:rsidR="00ED5280" w:rsidRPr="00ED5280" w:rsidRDefault="00036124" w:rsidP="00ED5280">
      <w:pPr>
        <w:rPr>
          <w:rFonts w:ascii="Arial" w:hAnsi="Arial" w:cs="Arial"/>
          <w:color w:val="FF0000"/>
        </w:rPr>
      </w:pPr>
      <w:r>
        <w:rPr>
          <w:rFonts w:ascii="Arial" w:hAnsi="Arial" w:cs="Arial"/>
          <w:color w:val="FF0000"/>
        </w:rPr>
        <w:t xml:space="preserve">This mutation might prevent cleavage of the APP protein into amyloid-beta peptides. Because </w:t>
      </w:r>
      <w:r w:rsidR="00866376" w:rsidRPr="00866376">
        <w:rPr>
          <w:rFonts w:ascii="Arial" w:hAnsi="Arial" w:cs="Arial"/>
          <w:color w:val="FF0000"/>
        </w:rPr>
        <w:t>Ala673Thr</w:t>
      </w:r>
      <w:r w:rsidR="00866376">
        <w:rPr>
          <w:rFonts w:ascii="Arial" w:hAnsi="Arial" w:cs="Arial"/>
          <w:color w:val="FF0000"/>
        </w:rPr>
        <w:t xml:space="preserve"> APP </w:t>
      </w:r>
      <w:r>
        <w:rPr>
          <w:rFonts w:ascii="Arial" w:hAnsi="Arial" w:cs="Arial"/>
          <w:color w:val="FF0000"/>
        </w:rPr>
        <w:t xml:space="preserve">might not be digestible into amyloid beta, </w:t>
      </w:r>
      <w:r w:rsidR="00866376">
        <w:rPr>
          <w:rFonts w:ascii="Arial" w:hAnsi="Arial" w:cs="Arial"/>
          <w:color w:val="FF0000"/>
        </w:rPr>
        <w:t>the mutation might prevent the process of disease-causing protein aggregation.</w:t>
      </w:r>
      <w:r>
        <w:rPr>
          <w:rFonts w:ascii="Arial" w:hAnsi="Arial" w:cs="Arial"/>
          <w:color w:val="FF0000"/>
        </w:rPr>
        <w:t xml:space="preserve"> </w:t>
      </w:r>
    </w:p>
    <w:p w14:paraId="56D492D9" w14:textId="77777777" w:rsidR="00ED5280" w:rsidRPr="00ED5280" w:rsidRDefault="00ED5280" w:rsidP="00ED5280">
      <w:pPr>
        <w:rPr>
          <w:rFonts w:ascii="Arial" w:hAnsi="Arial" w:cs="Arial"/>
        </w:rPr>
      </w:pPr>
    </w:p>
    <w:p w14:paraId="34128359"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4545B21E" w14:textId="77777777" w:rsidR="00ED5280" w:rsidRPr="00A126AD" w:rsidRDefault="00ED5280" w:rsidP="00ED5280">
      <w:pPr>
        <w:rPr>
          <w:rFonts w:ascii="Helvetica" w:hAnsi="Helvetica"/>
          <w:b/>
          <w:color w:val="FF0000"/>
        </w:rPr>
      </w:pPr>
    </w:p>
    <w:p w14:paraId="28332F25" w14:textId="426D34A1" w:rsidR="00ED5280" w:rsidRPr="00866376" w:rsidRDefault="00866376" w:rsidP="002712BE">
      <w:pPr>
        <w:rPr>
          <w:rFonts w:ascii="Arial" w:hAnsi="Arial" w:cs="Arial"/>
          <w:color w:val="FF0000"/>
        </w:rPr>
      </w:pPr>
      <w:r w:rsidRPr="00866376">
        <w:rPr>
          <w:rFonts w:ascii="Arial" w:hAnsi="Arial" w:cs="Arial"/>
          <w:color w:val="FF0000"/>
        </w:rPr>
        <w:t>A good experiment</w:t>
      </w:r>
      <w:r>
        <w:rPr>
          <w:rFonts w:ascii="Arial" w:hAnsi="Arial" w:cs="Arial"/>
          <w:color w:val="FF0000"/>
        </w:rPr>
        <w:t xml:space="preserve"> would be to isolate wild type APP and Ala673Thr and test for their digestion </w:t>
      </w:r>
      <w:r>
        <w:rPr>
          <w:rFonts w:ascii="Arial" w:hAnsi="Arial" w:cs="Arial"/>
          <w:i/>
          <w:color w:val="FF0000"/>
        </w:rPr>
        <w:t>in vitro</w:t>
      </w:r>
      <w:r>
        <w:rPr>
          <w:rFonts w:ascii="Arial" w:hAnsi="Arial" w:cs="Arial"/>
          <w:color w:val="FF0000"/>
        </w:rPr>
        <w:t xml:space="preserve"> to Ab peptides using presenillin 1 / 2 and/or any other relevant APP-cleaving enzymes (readout could be PAGE; western blot with anti-Ab antibody; maybe mass spec). If the mutant APP is not cleaved as easily as wild type, then it suggests that this hypothesis is a plausible one.</w:t>
      </w:r>
    </w:p>
    <w:p w14:paraId="4EA4767B" w14:textId="77777777" w:rsidR="00ED5280" w:rsidRDefault="00ED5280" w:rsidP="002712BE">
      <w:pPr>
        <w:rPr>
          <w:rFonts w:ascii="Arial" w:hAnsi="Arial"/>
        </w:rPr>
      </w:pPr>
    </w:p>
    <w:p w14:paraId="166236EF" w14:textId="77777777" w:rsidR="00ED5280" w:rsidRDefault="00ED5280" w:rsidP="002712BE">
      <w:pPr>
        <w:rPr>
          <w:rFonts w:ascii="Arial" w:hAnsi="Arial"/>
        </w:rPr>
      </w:pPr>
    </w:p>
    <w:p w14:paraId="50E23807" w14:textId="77777777" w:rsidR="00ED5280" w:rsidRDefault="00ED5280" w:rsidP="002712BE">
      <w:pPr>
        <w:rPr>
          <w:rFonts w:ascii="Arial" w:hAnsi="Arial"/>
        </w:rPr>
      </w:pPr>
    </w:p>
    <w:p w14:paraId="118C5025" w14:textId="77777777" w:rsidR="00956538" w:rsidRDefault="00956538" w:rsidP="002712BE">
      <w:pPr>
        <w:rPr>
          <w:rFonts w:ascii="Arial" w:hAnsi="Arial" w:cs="Arial"/>
        </w:rPr>
      </w:pPr>
    </w:p>
    <w:p w14:paraId="4EEB489F" w14:textId="77777777" w:rsidR="00956538" w:rsidRDefault="00956538" w:rsidP="002712BE">
      <w:pPr>
        <w:rPr>
          <w:rFonts w:ascii="Arial" w:hAnsi="Arial" w:cs="Arial"/>
        </w:rPr>
      </w:pPr>
    </w:p>
    <w:p w14:paraId="26C08915" w14:textId="77777777" w:rsidR="001E7F4F" w:rsidRDefault="001E7F4F" w:rsidP="002712BE">
      <w:pPr>
        <w:rPr>
          <w:rFonts w:ascii="Arial" w:hAnsi="Arial" w:cs="Arial"/>
        </w:rPr>
      </w:pPr>
    </w:p>
    <w:p w14:paraId="4357C152" w14:textId="77777777" w:rsidR="001E7F4F" w:rsidRDefault="001E7F4F" w:rsidP="002712BE">
      <w:pPr>
        <w:rPr>
          <w:rFonts w:ascii="Arial" w:hAnsi="Arial" w:cs="Arial"/>
        </w:rPr>
      </w:pPr>
    </w:p>
    <w:p w14:paraId="18A046B3" w14:textId="77777777" w:rsidR="001E7F4F" w:rsidRDefault="001E7F4F" w:rsidP="002712BE">
      <w:pPr>
        <w:rPr>
          <w:rFonts w:ascii="Arial" w:hAnsi="Arial" w:cs="Arial"/>
        </w:rPr>
      </w:pPr>
    </w:p>
    <w:p w14:paraId="57C507AF" w14:textId="77777777" w:rsidR="001E7F4F" w:rsidRDefault="001E7F4F" w:rsidP="002712BE">
      <w:pPr>
        <w:rPr>
          <w:rFonts w:ascii="Arial" w:hAnsi="Arial" w:cs="Arial"/>
        </w:rPr>
      </w:pPr>
    </w:p>
    <w:p w14:paraId="3CC4A96E" w14:textId="77777777" w:rsidR="001E7F4F" w:rsidRDefault="001E7F4F" w:rsidP="002712BE">
      <w:pPr>
        <w:rPr>
          <w:rFonts w:ascii="Arial" w:hAnsi="Arial" w:cs="Arial"/>
        </w:rPr>
      </w:pPr>
    </w:p>
    <w:p w14:paraId="5FA4A72B" w14:textId="77777777" w:rsidR="001E7F4F" w:rsidRDefault="001E7F4F" w:rsidP="002712BE">
      <w:pPr>
        <w:rPr>
          <w:rFonts w:ascii="Arial" w:hAnsi="Arial" w:cs="Arial"/>
        </w:rPr>
      </w:pPr>
    </w:p>
    <w:p w14:paraId="4AADFE07" w14:textId="77777777" w:rsidR="001E7F4F" w:rsidRDefault="001E7F4F" w:rsidP="002712BE">
      <w:pPr>
        <w:rPr>
          <w:rFonts w:ascii="Arial" w:hAnsi="Arial" w:cs="Arial"/>
        </w:rPr>
      </w:pPr>
    </w:p>
    <w:p w14:paraId="0FF7317B" w14:textId="77777777" w:rsidR="001E7F4F" w:rsidRDefault="001E7F4F" w:rsidP="002712BE">
      <w:pPr>
        <w:rPr>
          <w:rFonts w:ascii="Arial" w:hAnsi="Arial" w:cs="Arial"/>
        </w:rPr>
      </w:pPr>
    </w:p>
    <w:p w14:paraId="1931F47B" w14:textId="77777777" w:rsidR="001E7F4F" w:rsidRDefault="001E7F4F" w:rsidP="002712BE">
      <w:pPr>
        <w:rPr>
          <w:rFonts w:ascii="Arial" w:hAnsi="Arial" w:cs="Arial"/>
        </w:rPr>
      </w:pPr>
    </w:p>
    <w:p w14:paraId="2C7CE063" w14:textId="77777777" w:rsidR="001E7F4F" w:rsidRDefault="001E7F4F" w:rsidP="002712BE">
      <w:pPr>
        <w:rPr>
          <w:rFonts w:ascii="Arial" w:hAnsi="Arial" w:cs="Arial"/>
        </w:rPr>
      </w:pPr>
    </w:p>
    <w:p w14:paraId="4DB8F74D" w14:textId="77777777" w:rsidR="001E7F4F" w:rsidRDefault="001E7F4F" w:rsidP="002712BE">
      <w:pPr>
        <w:rPr>
          <w:rFonts w:ascii="Arial" w:hAnsi="Arial" w:cs="Arial"/>
        </w:rPr>
      </w:pPr>
    </w:p>
    <w:p w14:paraId="4BF42DCC" w14:textId="77777777" w:rsidR="001E7F4F" w:rsidRDefault="001E7F4F" w:rsidP="002712BE">
      <w:pPr>
        <w:rPr>
          <w:rFonts w:ascii="Arial" w:hAnsi="Arial" w:cs="Arial"/>
        </w:rPr>
      </w:pPr>
    </w:p>
    <w:p w14:paraId="718DC95E" w14:textId="77777777" w:rsidR="001E7F4F" w:rsidRDefault="001E7F4F" w:rsidP="002712BE">
      <w:pPr>
        <w:rPr>
          <w:rFonts w:ascii="Arial" w:hAnsi="Arial" w:cs="Arial"/>
        </w:rPr>
      </w:pPr>
    </w:p>
    <w:p w14:paraId="67730851" w14:textId="77777777" w:rsidR="001E7F4F" w:rsidRDefault="001E7F4F" w:rsidP="002712BE">
      <w:pPr>
        <w:rPr>
          <w:rFonts w:ascii="Arial" w:hAnsi="Arial" w:cs="Arial"/>
        </w:rPr>
      </w:pPr>
    </w:p>
    <w:p w14:paraId="4312FE4A" w14:textId="77777777" w:rsidR="001E7F4F" w:rsidRDefault="001E7F4F" w:rsidP="002712BE">
      <w:pPr>
        <w:rPr>
          <w:rFonts w:ascii="Arial" w:hAnsi="Arial" w:cs="Arial"/>
        </w:rPr>
      </w:pPr>
    </w:p>
    <w:p w14:paraId="4AB2482E" w14:textId="77777777" w:rsidR="001E7F4F" w:rsidRDefault="001E7F4F" w:rsidP="002712BE">
      <w:pPr>
        <w:rPr>
          <w:rFonts w:ascii="Arial" w:hAnsi="Arial" w:cs="Arial"/>
        </w:rPr>
      </w:pPr>
    </w:p>
    <w:p w14:paraId="3487EABF" w14:textId="77777777" w:rsidR="001E7F4F" w:rsidRDefault="001E7F4F" w:rsidP="002712BE">
      <w:pPr>
        <w:rPr>
          <w:rFonts w:ascii="Arial" w:hAnsi="Arial" w:cs="Arial"/>
        </w:rPr>
      </w:pPr>
    </w:p>
    <w:p w14:paraId="5D4579A7" w14:textId="77777777" w:rsidR="001E7F4F" w:rsidRDefault="001E7F4F" w:rsidP="002712BE">
      <w:pPr>
        <w:rPr>
          <w:rFonts w:ascii="Arial" w:hAnsi="Arial" w:cs="Arial"/>
        </w:rPr>
      </w:pPr>
    </w:p>
    <w:p w14:paraId="4D58D475" w14:textId="77777777" w:rsidR="001E7F4F" w:rsidRDefault="001E7F4F" w:rsidP="002712BE">
      <w:pPr>
        <w:rPr>
          <w:rFonts w:ascii="Arial" w:hAnsi="Arial" w:cs="Arial"/>
        </w:rPr>
      </w:pPr>
    </w:p>
    <w:p w14:paraId="63DB6FB5" w14:textId="77777777" w:rsidR="001E7F4F" w:rsidRDefault="001E7F4F" w:rsidP="002712BE">
      <w:pPr>
        <w:rPr>
          <w:rFonts w:ascii="Arial" w:hAnsi="Arial" w:cs="Arial"/>
        </w:rPr>
      </w:pPr>
    </w:p>
    <w:p w14:paraId="74595F79" w14:textId="77777777" w:rsidR="001E7F4F" w:rsidRDefault="001E7F4F" w:rsidP="002712BE">
      <w:pPr>
        <w:rPr>
          <w:rFonts w:ascii="Arial" w:hAnsi="Arial" w:cs="Arial"/>
        </w:rPr>
      </w:pPr>
    </w:p>
    <w:p w14:paraId="23B0944D" w14:textId="77777777" w:rsidR="001E7F4F" w:rsidRDefault="001E7F4F" w:rsidP="002712BE">
      <w:pPr>
        <w:rPr>
          <w:rFonts w:ascii="Arial" w:hAnsi="Arial" w:cs="Arial"/>
        </w:rPr>
      </w:pPr>
    </w:p>
    <w:p w14:paraId="483624D0" w14:textId="77777777" w:rsidR="001E7F4F" w:rsidRDefault="001E7F4F" w:rsidP="002712BE">
      <w:pPr>
        <w:rPr>
          <w:rFonts w:ascii="Arial" w:hAnsi="Arial" w:cs="Arial"/>
        </w:rPr>
      </w:pPr>
    </w:p>
    <w:p w14:paraId="602F2D68" w14:textId="77777777" w:rsidR="001E7F4F" w:rsidRDefault="001E7F4F" w:rsidP="002712BE">
      <w:pPr>
        <w:rPr>
          <w:rFonts w:ascii="Arial" w:hAnsi="Arial" w:cs="Arial"/>
        </w:rPr>
      </w:pPr>
    </w:p>
    <w:p w14:paraId="334DE9E8" w14:textId="77777777" w:rsidR="00113B60" w:rsidRDefault="00ED5280" w:rsidP="002712BE">
      <w:pPr>
        <w:rPr>
          <w:rFonts w:ascii="Arial" w:hAnsi="Arial" w:cs="Arial"/>
        </w:rPr>
      </w:pPr>
      <w:r w:rsidRPr="00956538">
        <w:rPr>
          <w:rFonts w:ascii="Arial" w:hAnsi="Arial" w:cs="Arial"/>
        </w:rPr>
        <w:lastRenderedPageBreak/>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19"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pts</w:t>
      </w:r>
      <w:r w:rsidR="00113B60" w:rsidRPr="00037EF4">
        <w:rPr>
          <w:rFonts w:ascii="Arial" w:hAnsi="Arial" w:cs="Arial"/>
        </w:rPr>
        <w:t>).</w:t>
      </w:r>
    </w:p>
    <w:p w14:paraId="4C342781" w14:textId="77777777" w:rsidR="00A4224B" w:rsidRDefault="00A4224B" w:rsidP="002712BE">
      <w:pPr>
        <w:rPr>
          <w:rFonts w:ascii="Arial" w:hAnsi="Arial" w:cs="Arial"/>
        </w:rPr>
      </w:pPr>
    </w:p>
    <w:p w14:paraId="07DC4BB2" w14:textId="1AD9FA8E" w:rsidR="00A4224B" w:rsidRDefault="001E7F4F" w:rsidP="002712BE">
      <w:pPr>
        <w:rPr>
          <w:rFonts w:ascii="Arial" w:hAnsi="Arial" w:cs="Arial"/>
          <w:color w:val="FF0000"/>
        </w:rPr>
      </w:pPr>
      <w:r>
        <w:rPr>
          <w:rFonts w:ascii="Arial" w:hAnsi="Arial" w:cs="Arial"/>
          <w:color w:val="FF0000"/>
        </w:rPr>
        <w:t>Most</w:t>
      </w:r>
      <w:r w:rsidR="00A4224B">
        <w:rPr>
          <w:rFonts w:ascii="Arial" w:hAnsi="Arial" w:cs="Arial"/>
          <w:color w:val="FF0000"/>
        </w:rPr>
        <w:t xml:space="preserve"> of these are likely incorrect but:</w:t>
      </w:r>
    </w:p>
    <w:p w14:paraId="29509840" w14:textId="3FE05124" w:rsidR="00A4224B" w:rsidRPr="00A4224B" w:rsidRDefault="00A4224B" w:rsidP="00A4224B">
      <w:pPr>
        <w:pStyle w:val="ListParagraph"/>
        <w:numPr>
          <w:ilvl w:val="0"/>
          <w:numId w:val="11"/>
        </w:numPr>
        <w:rPr>
          <w:rFonts w:ascii="Arial" w:hAnsi="Arial" w:cs="Arial"/>
          <w:color w:val="FF0000"/>
        </w:rPr>
      </w:pPr>
      <w:r w:rsidRPr="00A4224B">
        <w:rPr>
          <w:rFonts w:ascii="Arial" w:hAnsi="Arial" w:cs="Arial"/>
          <w:color w:val="FF0000"/>
        </w:rPr>
        <w:t>H</w:t>
      </w:r>
    </w:p>
    <w:p w14:paraId="1A2D0633" w14:textId="51E94EF8" w:rsidR="00A4224B" w:rsidRDefault="00A4224B" w:rsidP="00A4224B">
      <w:pPr>
        <w:pStyle w:val="ListParagraph"/>
        <w:numPr>
          <w:ilvl w:val="0"/>
          <w:numId w:val="11"/>
        </w:numPr>
        <w:rPr>
          <w:rFonts w:ascii="Arial" w:hAnsi="Arial" w:cs="Arial"/>
          <w:color w:val="FF0000"/>
        </w:rPr>
      </w:pPr>
      <w:r>
        <w:rPr>
          <w:rFonts w:ascii="Arial" w:hAnsi="Arial" w:cs="Arial"/>
          <w:color w:val="FF0000"/>
        </w:rPr>
        <w:t>C</w:t>
      </w:r>
    </w:p>
    <w:p w14:paraId="7E875C2D" w14:textId="4C11053F" w:rsidR="00A4224B" w:rsidRDefault="00A4224B" w:rsidP="00A4224B">
      <w:pPr>
        <w:pStyle w:val="ListParagraph"/>
        <w:numPr>
          <w:ilvl w:val="0"/>
          <w:numId w:val="11"/>
        </w:numPr>
        <w:rPr>
          <w:rFonts w:ascii="Arial" w:hAnsi="Arial" w:cs="Arial"/>
          <w:color w:val="FF0000"/>
        </w:rPr>
      </w:pPr>
      <w:r>
        <w:rPr>
          <w:rFonts w:ascii="Arial" w:hAnsi="Arial" w:cs="Arial"/>
          <w:color w:val="FF0000"/>
        </w:rPr>
        <w:t>A</w:t>
      </w:r>
    </w:p>
    <w:p w14:paraId="29E8339E" w14:textId="44031B5A" w:rsidR="00A4224B" w:rsidRDefault="00A4224B" w:rsidP="00A4224B">
      <w:pPr>
        <w:pStyle w:val="ListParagraph"/>
        <w:numPr>
          <w:ilvl w:val="0"/>
          <w:numId w:val="11"/>
        </w:numPr>
        <w:rPr>
          <w:rFonts w:ascii="Arial" w:hAnsi="Arial" w:cs="Arial"/>
          <w:color w:val="FF0000"/>
        </w:rPr>
      </w:pPr>
      <w:r>
        <w:rPr>
          <w:rFonts w:ascii="Arial" w:hAnsi="Arial" w:cs="Arial"/>
          <w:color w:val="FF0000"/>
        </w:rPr>
        <w:t>E</w:t>
      </w:r>
    </w:p>
    <w:p w14:paraId="463D20E4" w14:textId="32239276" w:rsidR="00A4224B" w:rsidRDefault="00A4224B" w:rsidP="00A4224B">
      <w:pPr>
        <w:pStyle w:val="ListParagraph"/>
        <w:numPr>
          <w:ilvl w:val="0"/>
          <w:numId w:val="11"/>
        </w:numPr>
        <w:rPr>
          <w:rFonts w:ascii="Arial" w:hAnsi="Arial" w:cs="Arial"/>
          <w:color w:val="FF0000"/>
        </w:rPr>
      </w:pPr>
      <w:r>
        <w:rPr>
          <w:rFonts w:ascii="Arial" w:hAnsi="Arial" w:cs="Arial"/>
          <w:color w:val="FF0000"/>
        </w:rPr>
        <w:t>G</w:t>
      </w:r>
    </w:p>
    <w:p w14:paraId="19B68539" w14:textId="0A2192B5" w:rsidR="00A4224B" w:rsidRDefault="00A4224B" w:rsidP="00A4224B">
      <w:pPr>
        <w:pStyle w:val="ListParagraph"/>
        <w:numPr>
          <w:ilvl w:val="0"/>
          <w:numId w:val="11"/>
        </w:numPr>
        <w:rPr>
          <w:rFonts w:ascii="Arial" w:hAnsi="Arial" w:cs="Arial"/>
          <w:color w:val="FF0000"/>
        </w:rPr>
      </w:pPr>
      <w:r>
        <w:rPr>
          <w:rFonts w:ascii="Arial" w:hAnsi="Arial" w:cs="Arial"/>
          <w:color w:val="FF0000"/>
        </w:rPr>
        <w:t>F</w:t>
      </w:r>
    </w:p>
    <w:p w14:paraId="4505E9AB" w14:textId="5FCB524C" w:rsidR="00A4224B" w:rsidRDefault="00477A36" w:rsidP="00A4224B">
      <w:pPr>
        <w:pStyle w:val="ListParagraph"/>
        <w:numPr>
          <w:ilvl w:val="0"/>
          <w:numId w:val="11"/>
        </w:numPr>
        <w:rPr>
          <w:rFonts w:ascii="Arial" w:hAnsi="Arial" w:cs="Arial"/>
          <w:color w:val="FF0000"/>
        </w:rPr>
      </w:pPr>
      <w:r>
        <w:rPr>
          <w:rFonts w:ascii="Arial" w:hAnsi="Arial" w:cs="Arial"/>
          <w:color w:val="FF0000"/>
        </w:rPr>
        <w:t>D</w:t>
      </w:r>
      <w:bookmarkStart w:id="0" w:name="_GoBack"/>
      <w:bookmarkEnd w:id="0"/>
    </w:p>
    <w:p w14:paraId="1371790D" w14:textId="033DA76A" w:rsidR="00A4224B" w:rsidRPr="00A4224B" w:rsidRDefault="00A4224B" w:rsidP="00A4224B">
      <w:pPr>
        <w:pStyle w:val="ListParagraph"/>
        <w:numPr>
          <w:ilvl w:val="0"/>
          <w:numId w:val="11"/>
        </w:numPr>
        <w:rPr>
          <w:rFonts w:ascii="Arial" w:hAnsi="Arial" w:cs="Arial"/>
          <w:color w:val="FF0000"/>
        </w:rPr>
      </w:pPr>
      <w:r>
        <w:rPr>
          <w:rFonts w:ascii="Arial" w:hAnsi="Arial" w:cs="Arial"/>
          <w:color w:val="FF0000"/>
        </w:rPr>
        <w:t>B</w:t>
      </w:r>
    </w:p>
    <w:sectPr w:rsidR="00A4224B" w:rsidRPr="00A4224B" w:rsidSect="0014561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786A954" w14:textId="77777777" w:rsidR="00625D2C" w:rsidRDefault="00625D2C" w:rsidP="009E2BFC">
      <w:r>
        <w:separator/>
      </w:r>
    </w:p>
  </w:endnote>
  <w:endnote w:type="continuationSeparator" w:id="0">
    <w:p w14:paraId="45C41F3B" w14:textId="77777777" w:rsidR="00625D2C" w:rsidRDefault="00625D2C" w:rsidP="009E2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B2C2556" w14:textId="77777777" w:rsidR="00625D2C" w:rsidRDefault="00625D2C" w:rsidP="009E2BFC">
      <w:r>
        <w:separator/>
      </w:r>
    </w:p>
  </w:footnote>
  <w:footnote w:type="continuationSeparator" w:id="0">
    <w:p w14:paraId="437975F0" w14:textId="77777777" w:rsidR="00625D2C" w:rsidRDefault="00625D2C" w:rsidP="009E2BF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95583E"/>
    <w:multiLevelType w:val="hybridMultilevel"/>
    <w:tmpl w:val="EF58A76E"/>
    <w:lvl w:ilvl="0" w:tplc="170EF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2"/>
  </w:num>
  <w:num w:numId="5">
    <w:abstractNumId w:val="9"/>
  </w:num>
  <w:num w:numId="6">
    <w:abstractNumId w:val="10"/>
  </w:num>
  <w:num w:numId="7">
    <w:abstractNumId w:val="5"/>
  </w:num>
  <w:num w:numId="8">
    <w:abstractNumId w:val="6"/>
  </w:num>
  <w:num w:numId="9">
    <w:abstractNumId w:val="3"/>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261E7"/>
    <w:rsid w:val="0002036A"/>
    <w:rsid w:val="00023C6A"/>
    <w:rsid w:val="000326BD"/>
    <w:rsid w:val="00034D6F"/>
    <w:rsid w:val="00036124"/>
    <w:rsid w:val="000373D4"/>
    <w:rsid w:val="00037EF4"/>
    <w:rsid w:val="000A1F61"/>
    <w:rsid w:val="000B5654"/>
    <w:rsid w:val="00111A75"/>
    <w:rsid w:val="00113B60"/>
    <w:rsid w:val="0014561E"/>
    <w:rsid w:val="001B6AB0"/>
    <w:rsid w:val="001E7ADF"/>
    <w:rsid w:val="001E7F4F"/>
    <w:rsid w:val="001F7916"/>
    <w:rsid w:val="002450BF"/>
    <w:rsid w:val="0026177B"/>
    <w:rsid w:val="002712BE"/>
    <w:rsid w:val="00273642"/>
    <w:rsid w:val="00280831"/>
    <w:rsid w:val="00291928"/>
    <w:rsid w:val="00293E8A"/>
    <w:rsid w:val="002B538B"/>
    <w:rsid w:val="002E38EA"/>
    <w:rsid w:val="002F1F21"/>
    <w:rsid w:val="00300024"/>
    <w:rsid w:val="00301DA4"/>
    <w:rsid w:val="00337CCE"/>
    <w:rsid w:val="0034588C"/>
    <w:rsid w:val="00373CB6"/>
    <w:rsid w:val="003810D4"/>
    <w:rsid w:val="0039136E"/>
    <w:rsid w:val="003D5835"/>
    <w:rsid w:val="003F4EBC"/>
    <w:rsid w:val="004012CF"/>
    <w:rsid w:val="00407F2B"/>
    <w:rsid w:val="00435AD0"/>
    <w:rsid w:val="00436FDF"/>
    <w:rsid w:val="00441FF4"/>
    <w:rsid w:val="004451F1"/>
    <w:rsid w:val="00466ADB"/>
    <w:rsid w:val="00477A36"/>
    <w:rsid w:val="0048525E"/>
    <w:rsid w:val="004A0DB1"/>
    <w:rsid w:val="004E429E"/>
    <w:rsid w:val="00574922"/>
    <w:rsid w:val="005B3F99"/>
    <w:rsid w:val="005F5E60"/>
    <w:rsid w:val="00625D2C"/>
    <w:rsid w:val="00632DE4"/>
    <w:rsid w:val="00654B47"/>
    <w:rsid w:val="00667272"/>
    <w:rsid w:val="006712DE"/>
    <w:rsid w:val="006924D4"/>
    <w:rsid w:val="00692B36"/>
    <w:rsid w:val="006B6620"/>
    <w:rsid w:val="006C6B31"/>
    <w:rsid w:val="006D3F5F"/>
    <w:rsid w:val="006D76C3"/>
    <w:rsid w:val="006D7F0E"/>
    <w:rsid w:val="006E10B2"/>
    <w:rsid w:val="006E42A2"/>
    <w:rsid w:val="006F18A0"/>
    <w:rsid w:val="007161B8"/>
    <w:rsid w:val="007231AE"/>
    <w:rsid w:val="00750C06"/>
    <w:rsid w:val="007548F8"/>
    <w:rsid w:val="0077086F"/>
    <w:rsid w:val="00776ADB"/>
    <w:rsid w:val="00776F41"/>
    <w:rsid w:val="007A7F89"/>
    <w:rsid w:val="007C6384"/>
    <w:rsid w:val="007D41B2"/>
    <w:rsid w:val="007E42B9"/>
    <w:rsid w:val="007F4ACB"/>
    <w:rsid w:val="00845314"/>
    <w:rsid w:val="00866376"/>
    <w:rsid w:val="008723AD"/>
    <w:rsid w:val="008933C6"/>
    <w:rsid w:val="008A154D"/>
    <w:rsid w:val="008E0FF0"/>
    <w:rsid w:val="0093220A"/>
    <w:rsid w:val="00945616"/>
    <w:rsid w:val="0094691E"/>
    <w:rsid w:val="00956538"/>
    <w:rsid w:val="009815B2"/>
    <w:rsid w:val="009A3E01"/>
    <w:rsid w:val="009E2BFC"/>
    <w:rsid w:val="009F5624"/>
    <w:rsid w:val="009F77B1"/>
    <w:rsid w:val="00A2070D"/>
    <w:rsid w:val="00A22C7A"/>
    <w:rsid w:val="00A232DE"/>
    <w:rsid w:val="00A27CE0"/>
    <w:rsid w:val="00A4224B"/>
    <w:rsid w:val="00A4573F"/>
    <w:rsid w:val="00A8454B"/>
    <w:rsid w:val="00A87D75"/>
    <w:rsid w:val="00AC6775"/>
    <w:rsid w:val="00AC6FAC"/>
    <w:rsid w:val="00AD14CB"/>
    <w:rsid w:val="00AF37B7"/>
    <w:rsid w:val="00B052E2"/>
    <w:rsid w:val="00B1646B"/>
    <w:rsid w:val="00B22B48"/>
    <w:rsid w:val="00B400E4"/>
    <w:rsid w:val="00B53DD0"/>
    <w:rsid w:val="00B711A0"/>
    <w:rsid w:val="00B753C8"/>
    <w:rsid w:val="00B95AFC"/>
    <w:rsid w:val="00BC50FC"/>
    <w:rsid w:val="00C03F9C"/>
    <w:rsid w:val="00C05A62"/>
    <w:rsid w:val="00C14706"/>
    <w:rsid w:val="00C455D6"/>
    <w:rsid w:val="00C74F57"/>
    <w:rsid w:val="00CA0409"/>
    <w:rsid w:val="00CB5BB7"/>
    <w:rsid w:val="00CD6525"/>
    <w:rsid w:val="00D1643B"/>
    <w:rsid w:val="00D261E7"/>
    <w:rsid w:val="00D27819"/>
    <w:rsid w:val="00D706AD"/>
    <w:rsid w:val="00D7497C"/>
    <w:rsid w:val="00D761A1"/>
    <w:rsid w:val="00DA24BB"/>
    <w:rsid w:val="00DC396A"/>
    <w:rsid w:val="00DD5871"/>
    <w:rsid w:val="00DF046A"/>
    <w:rsid w:val="00E10FD3"/>
    <w:rsid w:val="00E36DD4"/>
    <w:rsid w:val="00E376AC"/>
    <w:rsid w:val="00E44F67"/>
    <w:rsid w:val="00E64BE0"/>
    <w:rsid w:val="00E7098F"/>
    <w:rsid w:val="00E91BD7"/>
    <w:rsid w:val="00ED5280"/>
    <w:rsid w:val="00EF3C8B"/>
    <w:rsid w:val="00F36DA6"/>
    <w:rsid w:val="00F5534C"/>
    <w:rsid w:val="00FB773A"/>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47C4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Header">
    <w:name w:val="header"/>
    <w:basedOn w:val="Normal"/>
    <w:link w:val="HeaderChar"/>
    <w:uiPriority w:val="99"/>
    <w:unhideWhenUsed/>
    <w:rsid w:val="009E2BFC"/>
    <w:pPr>
      <w:tabs>
        <w:tab w:val="center" w:pos="4320"/>
        <w:tab w:val="right" w:pos="8640"/>
      </w:tabs>
    </w:pPr>
  </w:style>
  <w:style w:type="character" w:customStyle="1" w:styleId="HeaderChar">
    <w:name w:val="Header Char"/>
    <w:basedOn w:val="DefaultParagraphFont"/>
    <w:link w:val="Header"/>
    <w:uiPriority w:val="99"/>
    <w:rsid w:val="009E2BFC"/>
  </w:style>
  <w:style w:type="paragraph" w:styleId="Footer">
    <w:name w:val="footer"/>
    <w:basedOn w:val="Normal"/>
    <w:link w:val="FooterChar"/>
    <w:uiPriority w:val="99"/>
    <w:unhideWhenUsed/>
    <w:rsid w:val="009E2BFC"/>
    <w:pPr>
      <w:tabs>
        <w:tab w:val="center" w:pos="4320"/>
        <w:tab w:val="right" w:pos="8640"/>
      </w:tabs>
    </w:pPr>
  </w:style>
  <w:style w:type="character" w:customStyle="1" w:styleId="FooterChar">
    <w:name w:val="Footer Char"/>
    <w:basedOn w:val="DefaultParagraphFont"/>
    <w:link w:val="Footer"/>
    <w:uiPriority w:val="99"/>
    <w:rsid w:val="009E2BF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00240">
      <w:bodyDiv w:val="1"/>
      <w:marLeft w:val="0"/>
      <w:marRight w:val="0"/>
      <w:marTop w:val="0"/>
      <w:marBottom w:val="0"/>
      <w:divBdr>
        <w:top w:val="none" w:sz="0" w:space="0" w:color="auto"/>
        <w:left w:val="none" w:sz="0" w:space="0" w:color="auto"/>
        <w:bottom w:val="none" w:sz="0" w:space="0" w:color="auto"/>
        <w:right w:val="none" w:sz="0" w:space="0" w:color="auto"/>
      </w:divBdr>
    </w:div>
    <w:div w:id="684554282">
      <w:bodyDiv w:val="1"/>
      <w:marLeft w:val="0"/>
      <w:marRight w:val="0"/>
      <w:marTop w:val="0"/>
      <w:marBottom w:val="0"/>
      <w:divBdr>
        <w:top w:val="none" w:sz="0" w:space="0" w:color="auto"/>
        <w:left w:val="none" w:sz="0" w:space="0" w:color="auto"/>
        <w:bottom w:val="none" w:sz="0" w:space="0" w:color="auto"/>
        <w:right w:val="none" w:sz="0" w:space="0" w:color="auto"/>
      </w:divBdr>
    </w:div>
    <w:div w:id="726881141">
      <w:bodyDiv w:val="1"/>
      <w:marLeft w:val="0"/>
      <w:marRight w:val="0"/>
      <w:marTop w:val="0"/>
      <w:marBottom w:val="0"/>
      <w:divBdr>
        <w:top w:val="none" w:sz="0" w:space="0" w:color="auto"/>
        <w:left w:val="none" w:sz="0" w:space="0" w:color="auto"/>
        <w:bottom w:val="none" w:sz="0" w:space="0" w:color="auto"/>
        <w:right w:val="none" w:sz="0" w:space="0" w:color="auto"/>
      </w:divBdr>
    </w:div>
    <w:div w:id="1209536249">
      <w:bodyDiv w:val="1"/>
      <w:marLeft w:val="0"/>
      <w:marRight w:val="0"/>
      <w:marTop w:val="0"/>
      <w:marBottom w:val="0"/>
      <w:divBdr>
        <w:top w:val="none" w:sz="0" w:space="0" w:color="auto"/>
        <w:left w:val="none" w:sz="0" w:space="0" w:color="auto"/>
        <w:bottom w:val="none" w:sz="0" w:space="0" w:color="auto"/>
        <w:right w:val="none" w:sz="0" w:space="0" w:color="auto"/>
      </w:divBdr>
    </w:div>
    <w:div w:id="1433276994">
      <w:bodyDiv w:val="1"/>
      <w:marLeft w:val="0"/>
      <w:marRight w:val="0"/>
      <w:marTop w:val="0"/>
      <w:marBottom w:val="0"/>
      <w:divBdr>
        <w:top w:val="none" w:sz="0" w:space="0" w:color="auto"/>
        <w:left w:val="none" w:sz="0" w:space="0" w:color="auto"/>
        <w:bottom w:val="none" w:sz="0" w:space="0" w:color="auto"/>
        <w:right w:val="none" w:sz="0" w:space="0" w:color="auto"/>
      </w:divBdr>
    </w:div>
    <w:div w:id="1503348528">
      <w:bodyDiv w:val="1"/>
      <w:marLeft w:val="0"/>
      <w:marRight w:val="0"/>
      <w:marTop w:val="0"/>
      <w:marBottom w:val="0"/>
      <w:divBdr>
        <w:top w:val="none" w:sz="0" w:space="0" w:color="auto"/>
        <w:left w:val="none" w:sz="0" w:space="0" w:color="auto"/>
        <w:bottom w:val="none" w:sz="0" w:space="0" w:color="auto"/>
        <w:right w:val="none" w:sz="0" w:space="0" w:color="auto"/>
      </w:divBdr>
    </w:div>
    <w:div w:id="1672752291">
      <w:bodyDiv w:val="1"/>
      <w:marLeft w:val="0"/>
      <w:marRight w:val="0"/>
      <w:marTop w:val="0"/>
      <w:marBottom w:val="0"/>
      <w:divBdr>
        <w:top w:val="none" w:sz="0" w:space="0" w:color="auto"/>
        <w:left w:val="none" w:sz="0" w:space="0" w:color="auto"/>
        <w:bottom w:val="none" w:sz="0" w:space="0" w:color="auto"/>
        <w:right w:val="none" w:sz="0" w:space="0" w:color="auto"/>
      </w:divBdr>
    </w:div>
    <w:div w:id="20457114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http://www.snpedia.com/index.php/CYP2C9" TargetMode="External"/><Relationship Id="rId13" Type="http://schemas.openxmlformats.org/officeDocument/2006/relationships/hyperlink" Target="http://www.snpedia.com/index.php/Rs1800562" TargetMode="External"/><Relationship Id="rId14" Type="http://schemas.openxmlformats.org/officeDocument/2006/relationships/hyperlink" Target="http://www.snpedia.com/index.php/I4000377" TargetMode="External"/><Relationship Id="rId15" Type="http://schemas.openxmlformats.org/officeDocument/2006/relationships/hyperlink" Target="http://www.snpedia.com/index.php/I3000001" TargetMode="External"/><Relationship Id="rId16" Type="http://schemas.openxmlformats.org/officeDocument/2006/relationships/hyperlink" Target="http://www.snpedia.com/index.php/Rs334" TargetMode="External"/><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hyperlink" Target="http://www.stanford.edu/class/gene210/web/html/extracredit.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14</Pages>
  <Words>3036</Words>
  <Characters>17307</Characters>
  <Application>Microsoft Macintosh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20303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Sebastian Caliri</cp:lastModifiedBy>
  <cp:revision>38</cp:revision>
  <dcterms:created xsi:type="dcterms:W3CDTF">2013-05-23T00:40:00Z</dcterms:created>
  <dcterms:modified xsi:type="dcterms:W3CDTF">2013-05-28T07:27:00Z</dcterms:modified>
</cp:coreProperties>
</file>