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0C1B62" w14:textId="77777777" w:rsidR="00C0598C" w:rsidRPr="00357C1C" w:rsidRDefault="00C0598C" w:rsidP="00C0598C">
      <w:pPr>
        <w:pStyle w:val="BodyA"/>
        <w:ind w:left="0"/>
        <w:rPr>
          <w:b/>
          <w:color w:val="auto"/>
          <w:szCs w:val="24"/>
        </w:rPr>
      </w:pPr>
      <w:r w:rsidRPr="00357C1C">
        <w:rPr>
          <w:b/>
          <w:color w:val="auto"/>
          <w:szCs w:val="24"/>
        </w:rPr>
        <w:t>Genetics 210</w:t>
      </w:r>
    </w:p>
    <w:p w14:paraId="028338D3" w14:textId="77777777" w:rsidR="00C0598C" w:rsidRPr="00357C1C" w:rsidRDefault="00C0598C" w:rsidP="00C0598C">
      <w:pPr>
        <w:pStyle w:val="BodyA"/>
        <w:ind w:left="0"/>
        <w:rPr>
          <w:b/>
          <w:color w:val="auto"/>
          <w:szCs w:val="24"/>
        </w:rPr>
      </w:pPr>
      <w:r w:rsidRPr="00357C1C">
        <w:rPr>
          <w:b/>
          <w:color w:val="auto"/>
          <w:szCs w:val="24"/>
        </w:rPr>
        <w:t>Problem Set 3</w:t>
      </w:r>
    </w:p>
    <w:p w14:paraId="7F27AF4C" w14:textId="77777777" w:rsidR="00C0598C" w:rsidRPr="00357C1C" w:rsidRDefault="00C0598C" w:rsidP="00C0598C">
      <w:pPr>
        <w:pStyle w:val="BodyA"/>
        <w:ind w:left="0"/>
        <w:rPr>
          <w:b/>
          <w:color w:val="auto"/>
          <w:szCs w:val="24"/>
        </w:rPr>
      </w:pPr>
      <w:r w:rsidRPr="00357C1C">
        <w:rPr>
          <w:b/>
          <w:color w:val="auto"/>
          <w:szCs w:val="24"/>
        </w:rPr>
        <w:t xml:space="preserve">Due: May 17, 2012 to </w:t>
      </w:r>
      <w:hyperlink r:id="rId5" w:history="1">
        <w:r w:rsidRPr="00357C1C">
          <w:rPr>
            <w:rStyle w:val="Hyperlink"/>
            <w:b/>
          </w:rPr>
          <w:t>gene210.stanford@gmail.com</w:t>
        </w:r>
      </w:hyperlink>
    </w:p>
    <w:p w14:paraId="307CF3BC" w14:textId="77777777" w:rsidR="00C0598C" w:rsidRPr="00357C1C" w:rsidRDefault="00C0598C">
      <w:pPr>
        <w:rPr>
          <w:rFonts w:ascii="Helvetica" w:hAnsi="Helvetica"/>
        </w:rPr>
      </w:pPr>
    </w:p>
    <w:p w14:paraId="449F52AE" w14:textId="77777777" w:rsidR="00C0598C" w:rsidRPr="00357C1C" w:rsidRDefault="00C0598C">
      <w:pPr>
        <w:rPr>
          <w:rFonts w:ascii="Helvetica" w:hAnsi="Helvetica"/>
        </w:rPr>
      </w:pPr>
    </w:p>
    <w:p w14:paraId="2F33BFD1" w14:textId="77777777" w:rsidR="00E00795" w:rsidRPr="00357C1C" w:rsidRDefault="00C0598C">
      <w:pPr>
        <w:rPr>
          <w:rFonts w:ascii="Helvetica" w:hAnsi="Helvetica"/>
          <w:b/>
          <w:u w:val="single"/>
        </w:rPr>
      </w:pPr>
      <w:r w:rsidRPr="00357C1C">
        <w:rPr>
          <w:rFonts w:ascii="Helvetica" w:hAnsi="Helvetica"/>
          <w:b/>
          <w:u w:val="single"/>
        </w:rPr>
        <w:t>Part A:</w:t>
      </w:r>
    </w:p>
    <w:p w14:paraId="6F529043" w14:textId="77777777" w:rsidR="00C0598C" w:rsidRPr="00357C1C" w:rsidRDefault="00C0598C" w:rsidP="00C0598C">
      <w:pPr>
        <w:rPr>
          <w:rFonts w:ascii="Helvetica" w:hAnsi="Helvetica"/>
          <w:b/>
        </w:rPr>
      </w:pPr>
      <w:r w:rsidRPr="00357C1C">
        <w:rPr>
          <w:rFonts w:ascii="Helvetica" w:hAnsi="Helvetica"/>
          <w:b/>
        </w:rPr>
        <w:t xml:space="preserve">For the following questions, please refer to the assigned reading for Tim </w:t>
      </w:r>
      <w:proofErr w:type="spellStart"/>
      <w:r w:rsidRPr="00357C1C">
        <w:rPr>
          <w:rFonts w:ascii="Helvetica" w:hAnsi="Helvetica"/>
          <w:b/>
        </w:rPr>
        <w:t>Assimes's</w:t>
      </w:r>
      <w:proofErr w:type="spellEnd"/>
      <w:r w:rsidRPr="00357C1C">
        <w:rPr>
          <w:rFonts w:ascii="Helvetica" w:hAnsi="Helvetica"/>
          <w:b/>
        </w:rPr>
        <w:t xml:space="preserve"> lecture (April 12th) titled "CVD2011a" (PMID: 21378988) </w:t>
      </w:r>
    </w:p>
    <w:p w14:paraId="4D75444A" w14:textId="77777777" w:rsidR="00C0598C" w:rsidRPr="00357C1C" w:rsidRDefault="00C0598C" w:rsidP="00C0598C">
      <w:pPr>
        <w:rPr>
          <w:rFonts w:ascii="Helvetica" w:hAnsi="Helvetica"/>
          <w:b/>
        </w:rPr>
      </w:pPr>
      <w:r w:rsidRPr="00357C1C">
        <w:rPr>
          <w:rFonts w:ascii="Helvetica" w:hAnsi="Helvetica"/>
          <w:b/>
        </w:rPr>
        <w:t>Note: Please limit responses to 2-3 sentences.</w:t>
      </w:r>
    </w:p>
    <w:p w14:paraId="26C99EBB" w14:textId="77777777" w:rsidR="00C0598C" w:rsidRPr="00357C1C" w:rsidRDefault="00C0598C" w:rsidP="00C0598C">
      <w:pPr>
        <w:rPr>
          <w:rFonts w:ascii="Helvetica" w:hAnsi="Helvetica"/>
        </w:rPr>
      </w:pPr>
    </w:p>
    <w:p w14:paraId="1FDB293A" w14:textId="77777777" w:rsidR="00C0598C" w:rsidRPr="00357C1C" w:rsidRDefault="00C0598C" w:rsidP="00C0598C">
      <w:pPr>
        <w:rPr>
          <w:rFonts w:ascii="Helvetica" w:hAnsi="Helvetica"/>
        </w:rPr>
      </w:pPr>
      <w:r w:rsidRPr="00357C1C">
        <w:rPr>
          <w:rFonts w:ascii="Helvetica" w:hAnsi="Helvetica"/>
        </w:rPr>
        <w:t>1) According to the article, do GWAS-identified variants explain a large proportion of coronary artery disease (CAD) risk? What do they state is the typical range for a variant associated with CAD?</w:t>
      </w:r>
    </w:p>
    <w:p w14:paraId="35C95FE0" w14:textId="77777777" w:rsidR="00C0598C" w:rsidRPr="00357C1C" w:rsidRDefault="00C0598C" w:rsidP="00C0598C">
      <w:pPr>
        <w:rPr>
          <w:rFonts w:ascii="Helvetica" w:hAnsi="Helvetica"/>
        </w:rPr>
      </w:pPr>
    </w:p>
    <w:p w14:paraId="2596EB37" w14:textId="77777777" w:rsidR="00C0598C" w:rsidRPr="00357C1C" w:rsidRDefault="00C0598C" w:rsidP="00C0598C">
      <w:pPr>
        <w:rPr>
          <w:rFonts w:ascii="Helvetica" w:hAnsi="Helvetica"/>
        </w:rPr>
      </w:pPr>
    </w:p>
    <w:p w14:paraId="29CA67C3" w14:textId="77777777" w:rsidR="00C0598C" w:rsidRPr="00357C1C" w:rsidRDefault="00C0598C" w:rsidP="00C0598C">
      <w:pPr>
        <w:rPr>
          <w:rFonts w:ascii="Helvetica" w:hAnsi="Helvetica"/>
        </w:rPr>
      </w:pPr>
    </w:p>
    <w:p w14:paraId="54FB61F4" w14:textId="77777777" w:rsidR="00C0598C" w:rsidRPr="00357C1C" w:rsidRDefault="00C0598C" w:rsidP="00C0598C">
      <w:pPr>
        <w:rPr>
          <w:rFonts w:ascii="Helvetica" w:hAnsi="Helvetica"/>
        </w:rPr>
      </w:pPr>
      <w:r w:rsidRPr="00357C1C">
        <w:rPr>
          <w:rFonts w:ascii="Helvetica" w:hAnsi="Helvetica"/>
        </w:rPr>
        <w:t>2) What additional steps were required in order to perform the GWAS on the South Asian cohort? Why was this not necessary for the European cohort?</w:t>
      </w:r>
    </w:p>
    <w:p w14:paraId="4AE9BDBC" w14:textId="77777777" w:rsidR="00C0598C" w:rsidRPr="00357C1C" w:rsidRDefault="00C0598C" w:rsidP="00C0598C">
      <w:pPr>
        <w:rPr>
          <w:rFonts w:ascii="Helvetica" w:hAnsi="Helvetica"/>
        </w:rPr>
      </w:pPr>
    </w:p>
    <w:p w14:paraId="7364B4F9" w14:textId="77777777" w:rsidR="00C0598C" w:rsidRPr="00357C1C" w:rsidRDefault="00C0598C" w:rsidP="00C0598C">
      <w:pPr>
        <w:rPr>
          <w:rFonts w:ascii="Helvetica" w:hAnsi="Helvetica"/>
        </w:rPr>
      </w:pPr>
    </w:p>
    <w:p w14:paraId="797FA539" w14:textId="2FAE5648" w:rsidR="00C0598C" w:rsidRPr="00357C1C" w:rsidRDefault="00C0598C" w:rsidP="00C0598C">
      <w:pPr>
        <w:rPr>
          <w:rFonts w:ascii="Helvetica" w:hAnsi="Helvetica"/>
        </w:rPr>
      </w:pPr>
      <w:r w:rsidRPr="00357C1C">
        <w:rPr>
          <w:rFonts w:ascii="Helvetica" w:hAnsi="Helvetica"/>
        </w:rPr>
        <w:t xml:space="preserve">3) Figure 3 lists the novel SNPs that </w:t>
      </w:r>
      <w:proofErr w:type="gramStart"/>
      <w:r w:rsidRPr="00357C1C">
        <w:rPr>
          <w:rFonts w:ascii="Helvetica" w:hAnsi="Helvetica"/>
        </w:rPr>
        <w:t>were discovered and validated by replication</w:t>
      </w:r>
      <w:proofErr w:type="gramEnd"/>
      <w:r w:rsidRPr="00357C1C">
        <w:rPr>
          <w:rFonts w:ascii="Helvetica" w:hAnsi="Helvetica"/>
        </w:rPr>
        <w:t xml:space="preserve">. Which of these SNPs had the </w:t>
      </w:r>
      <w:r w:rsidR="006720A9">
        <w:rPr>
          <w:rFonts w:ascii="Helvetica" w:hAnsi="Helvetica"/>
        </w:rPr>
        <w:t>smallest</w:t>
      </w:r>
      <w:bookmarkStart w:id="0" w:name="_GoBack"/>
      <w:bookmarkEnd w:id="0"/>
      <w:r w:rsidRPr="00357C1C">
        <w:rPr>
          <w:rFonts w:ascii="Helvetica" w:hAnsi="Helvetica"/>
        </w:rPr>
        <w:t xml:space="preserve"> p-value (look at the "</w:t>
      </w:r>
      <w:proofErr w:type="spellStart"/>
      <w:r w:rsidRPr="00357C1C">
        <w:rPr>
          <w:rFonts w:ascii="Helvetica" w:hAnsi="Helvetica"/>
        </w:rPr>
        <w:t>Discovery+Replication</w:t>
      </w:r>
      <w:proofErr w:type="spellEnd"/>
      <w:r w:rsidRPr="00357C1C">
        <w:rPr>
          <w:rFonts w:ascii="Helvetica" w:hAnsi="Helvetica"/>
        </w:rPr>
        <w:t xml:space="preserve">" p-value, not the "Discovery" value)? </w:t>
      </w:r>
      <w:r w:rsidR="0044253E">
        <w:rPr>
          <w:rFonts w:ascii="Helvetica" w:hAnsi="Helvetica"/>
        </w:rPr>
        <w:t>To w</w:t>
      </w:r>
      <w:r w:rsidRPr="00357C1C">
        <w:rPr>
          <w:rFonts w:ascii="Helvetica" w:hAnsi="Helvetica"/>
        </w:rPr>
        <w:t xml:space="preserve">hat phenotype </w:t>
      </w:r>
      <w:proofErr w:type="gramStart"/>
      <w:r w:rsidRPr="00357C1C">
        <w:rPr>
          <w:rFonts w:ascii="Helvetica" w:hAnsi="Helvetica"/>
        </w:rPr>
        <w:t xml:space="preserve">has the risk allele of this SNP been </w:t>
      </w:r>
      <w:r w:rsidR="00990DA1" w:rsidRPr="00357C1C">
        <w:rPr>
          <w:rFonts w:ascii="Helvetica" w:hAnsi="Helvetica"/>
        </w:rPr>
        <w:t xml:space="preserve">previously </w:t>
      </w:r>
      <w:r w:rsidRPr="00357C1C">
        <w:rPr>
          <w:rFonts w:ascii="Helvetica" w:hAnsi="Helvetica"/>
        </w:rPr>
        <w:t>linked</w:t>
      </w:r>
      <w:proofErr w:type="gramEnd"/>
      <w:r w:rsidRPr="00357C1C">
        <w:rPr>
          <w:rFonts w:ascii="Helvetica" w:hAnsi="Helvetica"/>
        </w:rPr>
        <w:t xml:space="preserve">? </w:t>
      </w:r>
    </w:p>
    <w:p w14:paraId="30F263C9" w14:textId="77777777" w:rsidR="00C0598C" w:rsidRPr="00357C1C" w:rsidRDefault="00C0598C" w:rsidP="00C0598C">
      <w:pPr>
        <w:rPr>
          <w:rFonts w:ascii="Helvetica" w:hAnsi="Helvetica"/>
        </w:rPr>
      </w:pPr>
    </w:p>
    <w:p w14:paraId="14FB8AE5" w14:textId="77777777" w:rsidR="00C0598C" w:rsidRPr="00357C1C" w:rsidRDefault="00C0598C" w:rsidP="00C0598C">
      <w:pPr>
        <w:rPr>
          <w:rFonts w:ascii="Helvetica" w:hAnsi="Helvetica"/>
        </w:rPr>
      </w:pPr>
    </w:p>
    <w:p w14:paraId="110C37C1" w14:textId="77777777" w:rsidR="00C0598C" w:rsidRPr="00357C1C" w:rsidRDefault="00C0598C" w:rsidP="00C0598C">
      <w:pPr>
        <w:rPr>
          <w:rFonts w:ascii="Helvetica" w:hAnsi="Helvetica"/>
        </w:rPr>
      </w:pPr>
      <w:r w:rsidRPr="00357C1C">
        <w:rPr>
          <w:rFonts w:ascii="Helvetica" w:hAnsi="Helvetica"/>
        </w:rPr>
        <w:t>4) The authors initially performed the analysis by separating the cohort</w:t>
      </w:r>
      <w:r w:rsidR="00990DA1" w:rsidRPr="00357C1C">
        <w:rPr>
          <w:rFonts w:ascii="Helvetica" w:hAnsi="Helvetica"/>
        </w:rPr>
        <w:t xml:space="preserve"> into European and South Asian</w:t>
      </w:r>
      <w:r w:rsidRPr="00357C1C">
        <w:rPr>
          <w:rFonts w:ascii="Helvetica" w:hAnsi="Helvetica"/>
        </w:rPr>
        <w:t xml:space="preserve"> groups. In the end, do the authors find any susceptibility variants with material differences in effect size or allele frequency between South Asians and Europeans? Why is that? </w:t>
      </w:r>
    </w:p>
    <w:p w14:paraId="1CC3A24F" w14:textId="77777777" w:rsidR="00C0598C" w:rsidRPr="00357C1C" w:rsidRDefault="00C0598C" w:rsidP="00C0598C">
      <w:pPr>
        <w:rPr>
          <w:rFonts w:ascii="Helvetica" w:hAnsi="Helvetica"/>
        </w:rPr>
      </w:pPr>
    </w:p>
    <w:p w14:paraId="7AFC3F5F" w14:textId="77777777" w:rsidR="00357C1C" w:rsidRDefault="00357C1C" w:rsidP="00C0598C">
      <w:pPr>
        <w:rPr>
          <w:rFonts w:ascii="Helvetica" w:hAnsi="Helvetica"/>
        </w:rPr>
      </w:pPr>
    </w:p>
    <w:p w14:paraId="5508745D" w14:textId="77777777" w:rsidR="00920354" w:rsidRDefault="00920354" w:rsidP="00C0598C">
      <w:pPr>
        <w:rPr>
          <w:rFonts w:ascii="Helvetica" w:hAnsi="Helvetica"/>
        </w:rPr>
      </w:pPr>
    </w:p>
    <w:p w14:paraId="4064ED67" w14:textId="77777777" w:rsidR="00920354" w:rsidRDefault="00920354" w:rsidP="00C0598C">
      <w:pPr>
        <w:rPr>
          <w:rFonts w:ascii="Helvetica" w:hAnsi="Helvetica"/>
        </w:rPr>
      </w:pPr>
    </w:p>
    <w:p w14:paraId="7AF45C2F" w14:textId="77777777" w:rsidR="00920354" w:rsidRDefault="00920354" w:rsidP="00C0598C">
      <w:pPr>
        <w:rPr>
          <w:rFonts w:ascii="Helvetica" w:hAnsi="Helvetica"/>
        </w:rPr>
      </w:pPr>
    </w:p>
    <w:p w14:paraId="0B817A21" w14:textId="77777777" w:rsidR="00920354" w:rsidRDefault="00920354" w:rsidP="00C0598C">
      <w:pPr>
        <w:rPr>
          <w:rFonts w:ascii="Helvetica" w:hAnsi="Helvetica"/>
        </w:rPr>
      </w:pPr>
    </w:p>
    <w:p w14:paraId="0136EBA1" w14:textId="77777777" w:rsidR="00920354" w:rsidRDefault="00920354" w:rsidP="00C0598C">
      <w:pPr>
        <w:rPr>
          <w:rFonts w:ascii="Helvetica" w:hAnsi="Helvetica"/>
        </w:rPr>
      </w:pPr>
    </w:p>
    <w:p w14:paraId="32FA3656" w14:textId="77777777" w:rsidR="00920354" w:rsidRDefault="00920354" w:rsidP="00C0598C">
      <w:pPr>
        <w:rPr>
          <w:rFonts w:ascii="Helvetica" w:hAnsi="Helvetica"/>
        </w:rPr>
      </w:pPr>
    </w:p>
    <w:p w14:paraId="44035995" w14:textId="77777777" w:rsidR="00920354" w:rsidRDefault="00920354" w:rsidP="00C0598C">
      <w:pPr>
        <w:rPr>
          <w:rFonts w:ascii="Helvetica" w:hAnsi="Helvetica"/>
        </w:rPr>
      </w:pPr>
    </w:p>
    <w:p w14:paraId="4F909463" w14:textId="77777777" w:rsidR="00920354" w:rsidRDefault="00920354" w:rsidP="00C0598C">
      <w:pPr>
        <w:rPr>
          <w:rFonts w:ascii="Helvetica" w:hAnsi="Helvetica"/>
        </w:rPr>
      </w:pPr>
    </w:p>
    <w:p w14:paraId="789987A8" w14:textId="77777777" w:rsidR="00920354" w:rsidRPr="00357C1C" w:rsidRDefault="00920354" w:rsidP="00C0598C">
      <w:pPr>
        <w:rPr>
          <w:rFonts w:ascii="Helvetica" w:hAnsi="Helvetica"/>
        </w:rPr>
      </w:pPr>
    </w:p>
    <w:p w14:paraId="3A182C01" w14:textId="77777777" w:rsidR="00357C1C" w:rsidRPr="00357C1C" w:rsidRDefault="00357C1C" w:rsidP="00C0598C">
      <w:pPr>
        <w:rPr>
          <w:rFonts w:ascii="Helvetica" w:hAnsi="Helvetica"/>
        </w:rPr>
      </w:pPr>
    </w:p>
    <w:p w14:paraId="4C5CEC04" w14:textId="77777777" w:rsidR="00357C1C" w:rsidRPr="00357C1C" w:rsidRDefault="00357C1C" w:rsidP="00C0598C">
      <w:pPr>
        <w:rPr>
          <w:rFonts w:ascii="Helvetica" w:hAnsi="Helvetica"/>
        </w:rPr>
      </w:pPr>
    </w:p>
    <w:p w14:paraId="23D74480" w14:textId="77777777" w:rsidR="00357C1C" w:rsidRPr="00357C1C" w:rsidRDefault="00357C1C" w:rsidP="00C0598C">
      <w:pPr>
        <w:rPr>
          <w:rFonts w:ascii="Helvetica" w:hAnsi="Helvetica"/>
        </w:rPr>
      </w:pPr>
    </w:p>
    <w:p w14:paraId="4B56A7D5" w14:textId="584FACFF" w:rsidR="00357C1C" w:rsidRPr="00357C1C" w:rsidRDefault="00357C1C" w:rsidP="00357C1C">
      <w:pPr>
        <w:rPr>
          <w:rFonts w:ascii="Helvetica" w:hAnsi="Helvetica"/>
          <w:b/>
          <w:u w:val="single"/>
        </w:rPr>
      </w:pPr>
      <w:r w:rsidRPr="00357C1C">
        <w:rPr>
          <w:rFonts w:ascii="Helvetica" w:hAnsi="Helvetica"/>
          <w:b/>
          <w:u w:val="single"/>
        </w:rPr>
        <w:lastRenderedPageBreak/>
        <w:t>Part B:</w:t>
      </w:r>
    </w:p>
    <w:p w14:paraId="1904E3AF" w14:textId="7F7175C2" w:rsidR="00357C1C" w:rsidRPr="00357C1C" w:rsidRDefault="00357C1C" w:rsidP="00357C1C">
      <w:pPr>
        <w:rPr>
          <w:rFonts w:ascii="Helvetica" w:hAnsi="Helvetica"/>
          <w:b/>
        </w:rPr>
      </w:pPr>
      <w:r w:rsidRPr="00357C1C">
        <w:rPr>
          <w:rFonts w:ascii="Helvetica" w:hAnsi="Helvetica"/>
          <w:b/>
        </w:rPr>
        <w:t>Previous lectures have touched on some of the issues surrounding GWA studies (</w:t>
      </w:r>
      <w:r>
        <w:rPr>
          <w:rFonts w:ascii="Helvetica" w:hAnsi="Helvetica"/>
          <w:b/>
        </w:rPr>
        <w:t xml:space="preserve">e.g. </w:t>
      </w:r>
      <w:r w:rsidRPr="00357C1C">
        <w:rPr>
          <w:rFonts w:ascii="Helvetica" w:hAnsi="Helvetica"/>
          <w:b/>
        </w:rPr>
        <w:t xml:space="preserve">Tim </w:t>
      </w:r>
      <w:proofErr w:type="spellStart"/>
      <w:r w:rsidRPr="00357C1C">
        <w:rPr>
          <w:rFonts w:ascii="Helvetica" w:hAnsi="Helvetica"/>
          <w:b/>
        </w:rPr>
        <w:t>Assimes</w:t>
      </w:r>
      <w:proofErr w:type="spellEnd"/>
      <w:r w:rsidRPr="00357C1C">
        <w:rPr>
          <w:rFonts w:ascii="Helvetica" w:hAnsi="Helvetica"/>
          <w:b/>
        </w:rPr>
        <w:t xml:space="preserve"> on cardiovascular disease)</w:t>
      </w:r>
      <w:r>
        <w:rPr>
          <w:rFonts w:ascii="Helvetica" w:hAnsi="Helvetica"/>
          <w:b/>
        </w:rPr>
        <w:t xml:space="preserve">. </w:t>
      </w:r>
      <w:r w:rsidRPr="00357C1C">
        <w:rPr>
          <w:rFonts w:ascii="Helvetica" w:hAnsi="Helvetica"/>
          <w:b/>
        </w:rPr>
        <w:t>One such issue is the question of missing her</w:t>
      </w:r>
      <w:r>
        <w:rPr>
          <w:rFonts w:ascii="Helvetica" w:hAnsi="Helvetica"/>
          <w:b/>
        </w:rPr>
        <w:t xml:space="preserve">itability of complex diseases. </w:t>
      </w:r>
      <w:r w:rsidRPr="00357C1C">
        <w:rPr>
          <w:rFonts w:ascii="Helvetica" w:hAnsi="Helvetica"/>
          <w:b/>
        </w:rPr>
        <w:t xml:space="preserve">For example, recent research into the genetics of height estimates a heritability of roughly 80%, but so </w:t>
      </w:r>
      <w:proofErr w:type="gramStart"/>
      <w:r w:rsidRPr="00357C1C">
        <w:rPr>
          <w:rFonts w:ascii="Helvetica" w:hAnsi="Helvetica"/>
          <w:b/>
        </w:rPr>
        <w:t>far</w:t>
      </w:r>
      <w:proofErr w:type="gramEnd"/>
      <w:r w:rsidRPr="00357C1C">
        <w:rPr>
          <w:rFonts w:ascii="Helvetica" w:hAnsi="Helvetica"/>
          <w:b/>
        </w:rPr>
        <w:t xml:space="preserve"> GWAS have only been able to explain 5% of the phenotypic variation. </w:t>
      </w:r>
    </w:p>
    <w:p w14:paraId="6B9F7043" w14:textId="77777777" w:rsidR="00357C1C" w:rsidRPr="00357C1C" w:rsidRDefault="00357C1C" w:rsidP="00357C1C">
      <w:pPr>
        <w:rPr>
          <w:rFonts w:ascii="Helvetica" w:hAnsi="Helvetica"/>
        </w:rPr>
      </w:pPr>
    </w:p>
    <w:p w14:paraId="5EA2A350" w14:textId="5601926C" w:rsidR="00357C1C" w:rsidRPr="00357C1C" w:rsidRDefault="00357C1C" w:rsidP="00357C1C">
      <w:pPr>
        <w:rPr>
          <w:rFonts w:ascii="Helvetica" w:hAnsi="Helvetica"/>
        </w:rPr>
      </w:pPr>
      <w:r w:rsidRPr="00357C1C">
        <w:rPr>
          <w:rFonts w:ascii="Helvetica" w:hAnsi="Helvetica"/>
        </w:rPr>
        <w:t>1</w:t>
      </w:r>
      <w:r>
        <w:rPr>
          <w:rFonts w:ascii="Helvetica" w:hAnsi="Helvetica"/>
        </w:rPr>
        <w:t>)</w:t>
      </w:r>
      <w:r w:rsidRPr="00357C1C">
        <w:rPr>
          <w:rFonts w:ascii="Helvetica" w:hAnsi="Helvetica"/>
        </w:rPr>
        <w:t xml:space="preserve"> List </w:t>
      </w:r>
      <w:proofErr w:type="gramStart"/>
      <w:r w:rsidRPr="00357C1C">
        <w:rPr>
          <w:rFonts w:ascii="Helvetica" w:hAnsi="Helvetica"/>
        </w:rPr>
        <w:t>3</w:t>
      </w:r>
      <w:proofErr w:type="gramEnd"/>
      <w:r w:rsidRPr="00357C1C">
        <w:rPr>
          <w:rFonts w:ascii="Helvetica" w:hAnsi="Helvetica"/>
        </w:rPr>
        <w:t xml:space="preserve"> possible explanations for the missing heritability of complex disease from traditional GWA studies.  Assume the studies use conventional DNA chips containing tag SNPs for common polymorphisms</w:t>
      </w:r>
      <w:proofErr w:type="gramStart"/>
      <w:r w:rsidRPr="00357C1C">
        <w:rPr>
          <w:rFonts w:ascii="Helvetica" w:hAnsi="Helvetica"/>
        </w:rPr>
        <w:t xml:space="preserve">.  </w:t>
      </w:r>
      <w:proofErr w:type="gramEnd"/>
      <w:r w:rsidRPr="00357C1C">
        <w:rPr>
          <w:rFonts w:ascii="Helvetica" w:hAnsi="Helvetica"/>
        </w:rPr>
        <w:t xml:space="preserve">Assume that a standard gene association test </w:t>
      </w:r>
      <w:proofErr w:type="gramStart"/>
      <w:r w:rsidRPr="00357C1C">
        <w:rPr>
          <w:rFonts w:ascii="Helvetica" w:hAnsi="Helvetica"/>
        </w:rPr>
        <w:t>was used</w:t>
      </w:r>
      <w:proofErr w:type="gramEnd"/>
      <w:r w:rsidRPr="00357C1C">
        <w:rPr>
          <w:rFonts w:ascii="Helvetica" w:hAnsi="Helvetica"/>
        </w:rPr>
        <w:t xml:space="preserve"> for analysis, such as the one used for the class gene association experiment.  Similar to height, assume that the GWA study can only explain a small proportion of the heritability of the complex trait. (Please answer the following in no more than 4-5 sentences.)    </w:t>
      </w:r>
    </w:p>
    <w:p w14:paraId="20602056" w14:textId="77777777" w:rsidR="00357C1C" w:rsidRDefault="00357C1C" w:rsidP="00357C1C">
      <w:pPr>
        <w:rPr>
          <w:rFonts w:ascii="Helvetica" w:hAnsi="Helvetica"/>
        </w:rPr>
      </w:pPr>
    </w:p>
    <w:p w14:paraId="6B468E0F" w14:textId="77777777" w:rsidR="00357C1C" w:rsidRPr="00357C1C" w:rsidRDefault="00357C1C" w:rsidP="00357C1C">
      <w:pPr>
        <w:rPr>
          <w:rFonts w:ascii="Helvetica" w:hAnsi="Helvetica"/>
        </w:rPr>
      </w:pPr>
    </w:p>
    <w:p w14:paraId="22C548C7" w14:textId="6513CDC0" w:rsidR="00357C1C" w:rsidRPr="00357C1C" w:rsidRDefault="00357C1C" w:rsidP="00357C1C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2)</w:t>
      </w:r>
      <w:r w:rsidRPr="00357C1C">
        <w:rPr>
          <w:rFonts w:ascii="Helvetica" w:hAnsi="Helvetica"/>
        </w:rPr>
        <w:t xml:space="preserve">  For</w:t>
      </w:r>
      <w:proofErr w:type="gramEnd"/>
      <w:r w:rsidRPr="00357C1C">
        <w:rPr>
          <w:rFonts w:ascii="Helvetica" w:hAnsi="Helvetica"/>
        </w:rPr>
        <w:t xml:space="preserve"> each of the three explanations from part 2, propose an experiment or method of analysis that could go beyond the results obtained from a standard GWA study.  For each case, explain how your approach could find additional heritability that </w:t>
      </w:r>
      <w:proofErr w:type="gramStart"/>
      <w:r w:rsidRPr="00357C1C">
        <w:rPr>
          <w:rFonts w:ascii="Helvetica" w:hAnsi="Helvetica"/>
        </w:rPr>
        <w:t>was previously missed</w:t>
      </w:r>
      <w:proofErr w:type="gramEnd"/>
      <w:r w:rsidRPr="00357C1C">
        <w:rPr>
          <w:rFonts w:ascii="Helvetica" w:hAnsi="Helvetica"/>
        </w:rPr>
        <w:t xml:space="preserve"> by the standard GWAS approach.</w:t>
      </w:r>
      <w:r w:rsidRPr="00357C1C" w:rsidDel="009D4666">
        <w:rPr>
          <w:rFonts w:ascii="Helvetica" w:hAnsi="Helvetica"/>
        </w:rPr>
        <w:t xml:space="preserve"> </w:t>
      </w:r>
      <w:r w:rsidRPr="00357C1C">
        <w:rPr>
          <w:rFonts w:ascii="Helvetica" w:hAnsi="Helvetica"/>
        </w:rPr>
        <w:t xml:space="preserve"> (Please answer the following in no more than 4-5 sentences per experiment.)</w:t>
      </w:r>
    </w:p>
    <w:p w14:paraId="146B9D52" w14:textId="77777777" w:rsidR="00357C1C" w:rsidRDefault="00357C1C" w:rsidP="00C0598C">
      <w:pPr>
        <w:rPr>
          <w:rFonts w:ascii="Helvetica" w:hAnsi="Helvetica"/>
        </w:rPr>
      </w:pPr>
    </w:p>
    <w:p w14:paraId="36B165D9" w14:textId="77777777" w:rsidR="00357C1C" w:rsidRPr="00357C1C" w:rsidRDefault="00357C1C" w:rsidP="00C0598C">
      <w:pPr>
        <w:rPr>
          <w:rFonts w:ascii="Helvetica" w:hAnsi="Helvetica"/>
        </w:rPr>
      </w:pPr>
    </w:p>
    <w:sectPr w:rsidR="00357C1C" w:rsidRPr="00357C1C" w:rsidSect="00C509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MS Mincho"/>
    <w:charset w:val="80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8C"/>
    <w:rsid w:val="00357C1C"/>
    <w:rsid w:val="0044253E"/>
    <w:rsid w:val="006720A9"/>
    <w:rsid w:val="00920354"/>
    <w:rsid w:val="00990DA1"/>
    <w:rsid w:val="00AE7B8E"/>
    <w:rsid w:val="00C0598C"/>
    <w:rsid w:val="00C509D8"/>
    <w:rsid w:val="00E0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8EE7D7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C0598C"/>
    <w:pPr>
      <w:ind w:left="360"/>
    </w:pPr>
    <w:rPr>
      <w:rFonts w:ascii="Helvetica" w:eastAsia="ヒラギノ角ゴ Pro W3" w:hAnsi="Helvetica" w:cs="Times New Roman"/>
      <w:color w:val="000000"/>
      <w:szCs w:val="20"/>
    </w:rPr>
  </w:style>
  <w:style w:type="character" w:styleId="Hyperlink">
    <w:name w:val="Hyperlink"/>
    <w:rsid w:val="00C059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C0598C"/>
    <w:pPr>
      <w:ind w:left="360"/>
    </w:pPr>
    <w:rPr>
      <w:rFonts w:ascii="Helvetica" w:eastAsia="ヒラギノ角ゴ Pro W3" w:hAnsi="Helvetica" w:cs="Times New Roman"/>
      <w:color w:val="000000"/>
      <w:szCs w:val="20"/>
    </w:rPr>
  </w:style>
  <w:style w:type="character" w:styleId="Hyperlink">
    <w:name w:val="Hyperlink"/>
    <w:rsid w:val="00C059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gene210.stanford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2163</Characters>
  <Application>Microsoft Macintosh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cp:lastPrinted>2012-05-01T21:33:00Z</cp:lastPrinted>
  <dcterms:created xsi:type="dcterms:W3CDTF">2012-05-16T01:56:00Z</dcterms:created>
  <dcterms:modified xsi:type="dcterms:W3CDTF">2012-05-16T01:56:00Z</dcterms:modified>
</cp:coreProperties>
</file>