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FB599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ascii="HelveticaNeue-UltraLight" w:hAnsi="HelveticaNeue-UltraLight" w:cs="HelveticaNeue-UltraLight"/>
          <w:spacing w:val="38"/>
          <w:kern w:val="1"/>
          <w:sz w:val="64"/>
          <w:szCs w:val="64"/>
        </w:rPr>
      </w:pPr>
      <w:r>
        <w:rPr>
          <w:rFonts w:ascii="HelveticaNeue-UltraLight" w:hAnsi="HelveticaNeue-UltraLight" w:cs="HelveticaNeue-UltraLight"/>
          <w:spacing w:val="38"/>
          <w:kern w:val="1"/>
          <w:sz w:val="64"/>
          <w:szCs w:val="64"/>
        </w:rPr>
        <w:t>Errata In:</w:t>
      </w:r>
    </w:p>
    <w:p w:rsidR="00000000" w:rsidRDefault="009166A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ascii="HelveticaNeue-UltraLight" w:hAnsi="HelveticaNeue-UltraLight" w:cs="HelveticaNeue-UltraLight"/>
          <w:spacing w:val="38"/>
          <w:kern w:val="1"/>
          <w:sz w:val="24"/>
          <w:szCs w:val="24"/>
        </w:rPr>
      </w:pPr>
    </w:p>
    <w:p w:rsidR="00000000" w:rsidRDefault="009166A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ascii="HelveticaNeue-Light" w:hAnsi="HelveticaNeue-Light" w:cs="HelveticaNeue-Light"/>
          <w:sz w:val="24"/>
          <w:szCs w:val="24"/>
        </w:rPr>
      </w:pPr>
      <w:r>
        <w:rPr>
          <w:rFonts w:ascii="HelveticaNeue" w:hAnsi="HelveticaNeue" w:cs="HelveticaNeue"/>
          <w:b/>
          <w:bCs/>
          <w:sz w:val="24"/>
          <w:szCs w:val="24"/>
        </w:rPr>
        <w:t>RE:</w:t>
      </w:r>
      <w:r>
        <w:rPr>
          <w:rFonts w:ascii="HelveticaNeue-Light" w:hAnsi="HelveticaNeue-Light" w:cs="HelveticaNeue-Light"/>
          <w:sz w:val="24"/>
          <w:szCs w:val="24"/>
        </w:rPr>
        <w:t xml:space="preserve"> Chang, </w:t>
      </w:r>
      <w:proofErr w:type="spellStart"/>
      <w:r>
        <w:rPr>
          <w:rFonts w:ascii="HelveticaNeue-Light" w:hAnsi="HelveticaNeue-Light" w:cs="HelveticaNeue-Light"/>
          <w:sz w:val="24"/>
          <w:szCs w:val="24"/>
        </w:rPr>
        <w:t>LinChiat</w:t>
      </w:r>
      <w:proofErr w:type="spellEnd"/>
      <w:r>
        <w:rPr>
          <w:rFonts w:ascii="HelveticaNeue-Light" w:hAnsi="HelveticaNeue-Light" w:cs="HelveticaNeue-Light"/>
          <w:sz w:val="24"/>
          <w:szCs w:val="24"/>
        </w:rPr>
        <w:t xml:space="preserve"> and Jon A. Krosnick. 2009. National Surveys via RDD Telephone Interviewing vs. the Internet: Comparing Sample Representativeness and Response Quality. </w:t>
      </w:r>
      <w:r>
        <w:rPr>
          <w:rFonts w:ascii="HelveticaNeue-Light" w:hAnsi="HelveticaNeue-Light" w:cs="HelveticaNeue-Light"/>
          <w:i/>
          <w:iCs/>
          <w:sz w:val="24"/>
          <w:szCs w:val="24"/>
        </w:rPr>
        <w:t>Public Opinion Quarterly 73</w:t>
      </w:r>
      <w:r>
        <w:rPr>
          <w:rFonts w:ascii="HelveticaNeue-Light" w:hAnsi="HelveticaNeue-Light" w:cs="HelveticaNeue-Light"/>
          <w:sz w:val="24"/>
          <w:szCs w:val="24"/>
        </w:rPr>
        <w:t>: 641-678.</w:t>
      </w:r>
    </w:p>
    <w:p w:rsidR="00000000" w:rsidRDefault="009166A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80" w:line="264" w:lineRule="auto"/>
        <w:rPr>
          <w:rFonts w:ascii="HelveticaNeue-Light" w:hAnsi="HelveticaNeue-Light" w:cs="HelveticaNeue-Light"/>
          <w:sz w:val="24"/>
          <w:szCs w:val="24"/>
        </w:rPr>
      </w:pPr>
    </w:p>
    <w:p w:rsidR="00000000" w:rsidRDefault="009166AB">
      <w:pPr>
        <w:widowControl w:val="0"/>
        <w:numPr>
          <w:ilvl w:val="0"/>
          <w:numId w:val="1"/>
        </w:numPr>
        <w:tabs>
          <w:tab w:val="left" w:pos="20"/>
          <w:tab w:val="left" w:pos="38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80" w:line="264" w:lineRule="auto"/>
        <w:ind w:left="360"/>
        <w:rPr>
          <w:rFonts w:ascii="HelveticaNeue-Light" w:hAnsi="HelveticaNeue-Light" w:cs="HelveticaNeue-Light"/>
          <w:sz w:val="24"/>
          <w:szCs w:val="24"/>
        </w:rPr>
      </w:pPr>
      <w:r>
        <w:rPr>
          <w:rFonts w:ascii="HelveticaNeue-Light" w:hAnsi="HelveticaNeue-Light" w:cs="HelveticaNeue-Light"/>
          <w:sz w:val="24"/>
          <w:szCs w:val="24"/>
        </w:rPr>
        <w:t>Page 12, end of first paragraph</w:t>
      </w:r>
      <w:r w:rsidR="003E163A">
        <w:rPr>
          <w:rFonts w:ascii="HelveticaNeue-Light" w:hAnsi="HelveticaNeue-Light" w:cs="HelveticaNeue-Light"/>
          <w:sz w:val="24"/>
          <w:szCs w:val="24"/>
        </w:rPr>
        <w:t>:</w:t>
      </w:r>
      <w:r>
        <w:rPr>
          <w:rFonts w:ascii="HelveticaNeue-Light" w:hAnsi="HelveticaNeue-Light" w:cs="HelveticaNeue-Light"/>
          <w:sz w:val="24"/>
          <w:szCs w:val="24"/>
        </w:rPr>
        <w:t xml:space="preserve">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proofErr w:type="spellStart"/>
      <w:r>
        <w:rPr>
          <w:rFonts w:ascii="HelveticaNeue-Light" w:hAnsi="HelveticaNeue-Light" w:cs="HelveticaNeue-Light"/>
          <w:sz w:val="24"/>
          <w:szCs w:val="24"/>
        </w:rPr>
        <w:t>reinterview</w:t>
      </w:r>
      <w:proofErr w:type="spellEnd"/>
      <w:r>
        <w:rPr>
          <w:rFonts w:ascii="HelveticaNeue-Light" w:hAnsi="HelveticaNeue-Light" w:cs="HelveticaNeue-Light"/>
          <w:sz w:val="24"/>
          <w:szCs w:val="24"/>
        </w:rPr>
        <w:t xml:space="preserve"> rate of 80</w:t>
      </w:r>
      <w:r w:rsidR="003E163A">
        <w:rPr>
          <w:rFonts w:ascii="HelveticaNeue-Light" w:hAnsi="HelveticaNeue-Light" w:cs="HelveticaNeue-Light"/>
          <w:sz w:val="24"/>
          <w:szCs w:val="24"/>
        </w:rPr>
        <w:t>”</w:t>
      </w:r>
      <w:r>
        <w:rPr>
          <w:rFonts w:ascii="HelveticaNeue-Light" w:hAnsi="HelveticaNeue-Light" w:cs="HelveticaNeue-Light"/>
          <w:sz w:val="24"/>
          <w:szCs w:val="24"/>
        </w:rPr>
        <w:t xml:space="preserve"> should be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proofErr w:type="spellStart"/>
      <w:r>
        <w:rPr>
          <w:rFonts w:ascii="HelveticaNeue-Light" w:hAnsi="HelveticaNeue-Light" w:cs="HelveticaNeue-Light"/>
          <w:sz w:val="24"/>
          <w:szCs w:val="24"/>
        </w:rPr>
        <w:t>reinterview</w:t>
      </w:r>
      <w:proofErr w:type="spellEnd"/>
      <w:r>
        <w:rPr>
          <w:rFonts w:ascii="HelveticaNeue-Light" w:hAnsi="HelveticaNeue-Light" w:cs="HelveticaNeue-Light"/>
          <w:sz w:val="24"/>
          <w:szCs w:val="24"/>
        </w:rPr>
        <w:t xml:space="preserve"> rate of 80%</w:t>
      </w:r>
      <w:r w:rsidR="003E163A">
        <w:rPr>
          <w:rFonts w:ascii="HelveticaNeue-Light" w:hAnsi="HelveticaNeue-Light" w:cs="HelveticaNeue-Light"/>
          <w:sz w:val="24"/>
          <w:szCs w:val="24"/>
        </w:rPr>
        <w:t>”</w:t>
      </w:r>
      <w:r>
        <w:rPr>
          <w:rFonts w:ascii="HelveticaNeue-Light" w:hAnsi="HelveticaNeue-Light" w:cs="HelveticaNeue-Light"/>
          <w:sz w:val="24"/>
          <w:szCs w:val="24"/>
        </w:rPr>
        <w:t xml:space="preserve"> - the % sign is missing</w:t>
      </w:r>
      <w:r w:rsidR="003E163A">
        <w:rPr>
          <w:rFonts w:ascii="HelveticaNeue-Light" w:hAnsi="HelveticaNeue-Light" w:cs="HelveticaNeue-Light"/>
          <w:sz w:val="24"/>
          <w:szCs w:val="24"/>
        </w:rPr>
        <w:t>.</w:t>
      </w:r>
    </w:p>
    <w:p w:rsidR="00000000" w:rsidRDefault="009166AB">
      <w:pPr>
        <w:widowControl w:val="0"/>
        <w:numPr>
          <w:ilvl w:val="0"/>
          <w:numId w:val="1"/>
        </w:numPr>
        <w:tabs>
          <w:tab w:val="left" w:pos="20"/>
          <w:tab w:val="left" w:pos="38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80" w:line="264" w:lineRule="auto"/>
        <w:ind w:left="360"/>
        <w:rPr>
          <w:rFonts w:ascii="HelveticaNeue-Light" w:hAnsi="HelveticaNeue-Light" w:cs="HelveticaNeue-Light"/>
          <w:sz w:val="24"/>
          <w:szCs w:val="24"/>
        </w:rPr>
      </w:pPr>
      <w:r>
        <w:rPr>
          <w:rFonts w:ascii="HelveticaNeue-Light" w:hAnsi="HelveticaNeue-Light" w:cs="HelveticaNeue-Light"/>
          <w:sz w:val="24"/>
          <w:szCs w:val="24"/>
        </w:rPr>
        <w:t>Table 1, row 2</w:t>
      </w:r>
      <w:r w:rsidR="003E163A">
        <w:rPr>
          <w:rFonts w:ascii="HelveticaNeue-Light" w:hAnsi="HelveticaNeue-Light" w:cs="HelveticaNeue-Light"/>
          <w:sz w:val="24"/>
          <w:szCs w:val="24"/>
        </w:rPr>
        <w:t>:</w:t>
      </w:r>
      <w:r>
        <w:rPr>
          <w:rFonts w:ascii="HelveticaNeue-Light" w:hAnsi="HelveticaNeue-Light" w:cs="HelveticaNeue-Light"/>
          <w:sz w:val="24"/>
          <w:szCs w:val="24"/>
        </w:rPr>
        <w:t xml:space="preserve"> </w:t>
      </w:r>
      <w:r w:rsidR="003E163A">
        <w:rPr>
          <w:rFonts w:ascii="HelveticaNeue-Light" w:hAnsi="HelveticaNeue-Light" w:cs="HelveticaNeue-Light"/>
          <w:sz w:val="24"/>
          <w:szCs w:val="24"/>
        </w:rPr>
        <w:t xml:space="preserve">the </w:t>
      </w:r>
      <w:r>
        <w:rPr>
          <w:rFonts w:ascii="HelveticaNeue-Light" w:hAnsi="HelveticaNeue-Light" w:cs="HelveticaNeue-Light"/>
          <w:sz w:val="24"/>
          <w:szCs w:val="24"/>
        </w:rPr>
        <w:t xml:space="preserve">number of participating respondents </w:t>
      </w:r>
      <w:r w:rsidR="003E163A">
        <w:rPr>
          <w:rFonts w:ascii="HelveticaNeue-Light" w:hAnsi="HelveticaNeue-Light" w:cs="HelveticaNeue-Light"/>
          <w:sz w:val="24"/>
          <w:szCs w:val="24"/>
        </w:rPr>
        <w:t>for</w:t>
      </w:r>
      <w:r>
        <w:rPr>
          <w:rFonts w:ascii="HelveticaNeue-Light" w:hAnsi="HelveticaNeue-Light" w:cs="HelveticaNeue-Light"/>
          <w:sz w:val="24"/>
          <w:szCs w:val="24"/>
        </w:rPr>
        <w:t xml:space="preserve"> KN should be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r>
        <w:rPr>
          <w:rFonts w:ascii="HelveticaNeue-Light" w:hAnsi="HelveticaNeue-Light" w:cs="HelveticaNeue-Light"/>
          <w:sz w:val="24"/>
          <w:szCs w:val="24"/>
        </w:rPr>
        <w:t>4,935</w:t>
      </w:r>
      <w:r w:rsidR="003E163A">
        <w:rPr>
          <w:rFonts w:ascii="HelveticaNeue-Light" w:hAnsi="HelveticaNeue-Light" w:cs="HelveticaNeue-Light"/>
          <w:sz w:val="24"/>
          <w:szCs w:val="24"/>
        </w:rPr>
        <w:t>”</w:t>
      </w:r>
      <w:r>
        <w:rPr>
          <w:rFonts w:ascii="HelveticaNeue-Light" w:hAnsi="HelveticaNeue-Light" w:cs="HelveticaNeue-Light"/>
          <w:sz w:val="24"/>
          <w:szCs w:val="24"/>
        </w:rPr>
        <w:t xml:space="preserve"> instead of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r>
        <w:rPr>
          <w:rFonts w:ascii="HelveticaNeue-Light" w:hAnsi="HelveticaNeue-Light" w:cs="HelveticaNeue-Light"/>
          <w:sz w:val="24"/>
          <w:szCs w:val="24"/>
        </w:rPr>
        <w:t>4,933</w:t>
      </w:r>
      <w:r w:rsidR="003E163A">
        <w:rPr>
          <w:rFonts w:ascii="HelveticaNeue-Light" w:hAnsi="HelveticaNeue-Light" w:cs="HelveticaNeue-Light"/>
          <w:sz w:val="24"/>
          <w:szCs w:val="24"/>
        </w:rPr>
        <w:t>”.</w:t>
      </w:r>
    </w:p>
    <w:p w:rsidR="00000000" w:rsidRDefault="009166AB">
      <w:pPr>
        <w:widowControl w:val="0"/>
        <w:numPr>
          <w:ilvl w:val="0"/>
          <w:numId w:val="1"/>
        </w:numPr>
        <w:tabs>
          <w:tab w:val="left" w:pos="20"/>
          <w:tab w:val="left" w:pos="38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80" w:line="264" w:lineRule="auto"/>
        <w:ind w:left="360"/>
        <w:rPr>
          <w:rFonts w:ascii="HelveticaNeue-Light" w:hAnsi="HelveticaNeue-Light" w:cs="HelveticaNeue-Light"/>
          <w:sz w:val="24"/>
          <w:szCs w:val="24"/>
        </w:rPr>
      </w:pPr>
      <w:r>
        <w:rPr>
          <w:rFonts w:ascii="HelveticaNeue-Light" w:hAnsi="HelveticaNeue-Light" w:cs="HelveticaNeue-Light"/>
          <w:sz w:val="24"/>
          <w:szCs w:val="24"/>
        </w:rPr>
        <w:t>Page 14, at the end of paragraph 4 on</w:t>
      </w:r>
      <w:r>
        <w:rPr>
          <w:rFonts w:ascii="HelveticaNeue-Light" w:hAnsi="HelveticaNeue-Light" w:cs="HelveticaNeue-Light"/>
          <w:sz w:val="24"/>
          <w:szCs w:val="24"/>
        </w:rPr>
        <w:t xml:space="preserve"> income differences</w:t>
      </w:r>
      <w:r w:rsidR="003E163A">
        <w:rPr>
          <w:rFonts w:ascii="HelveticaNeue-Light" w:hAnsi="HelveticaNeue-Light" w:cs="HelveticaNeue-Light"/>
          <w:sz w:val="24"/>
          <w:szCs w:val="24"/>
        </w:rPr>
        <w:t>:</w:t>
      </w:r>
      <w:r>
        <w:rPr>
          <w:rFonts w:ascii="HelveticaNeue-Light" w:hAnsi="HelveticaNeue-Light" w:cs="HelveticaNeue-Light"/>
          <w:sz w:val="24"/>
          <w:szCs w:val="24"/>
        </w:rPr>
        <w:t xml:space="preserve"> the statement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r>
        <w:rPr>
          <w:rFonts w:ascii="HelveticaNeue-Light" w:hAnsi="HelveticaNeue-Light" w:cs="HelveticaNeue-Light"/>
          <w:sz w:val="24"/>
          <w:szCs w:val="24"/>
        </w:rPr>
        <w:t>All three samples over-represented the highest income individuals</w:t>
      </w:r>
      <w:r w:rsidR="003E163A">
        <w:rPr>
          <w:rFonts w:ascii="HelveticaNeue-Light" w:hAnsi="HelveticaNeue-Light" w:cs="HelveticaNeue-Light"/>
          <w:sz w:val="24"/>
          <w:szCs w:val="24"/>
        </w:rPr>
        <w:t>”</w:t>
      </w:r>
      <w:r>
        <w:rPr>
          <w:rFonts w:ascii="HelveticaNeue-Light" w:hAnsi="HelveticaNeue-Light" w:cs="HelveticaNeue-Light"/>
          <w:sz w:val="24"/>
          <w:szCs w:val="24"/>
        </w:rPr>
        <w:t xml:space="preserve"> should </w:t>
      </w:r>
      <w:r w:rsidR="003E163A">
        <w:rPr>
          <w:rFonts w:ascii="HelveticaNeue-Light" w:hAnsi="HelveticaNeue-Light" w:cs="HelveticaNeue-Light"/>
          <w:sz w:val="24"/>
          <w:szCs w:val="24"/>
        </w:rPr>
        <w:t>say</w:t>
      </w:r>
      <w:r>
        <w:rPr>
          <w:rFonts w:ascii="HelveticaNeue-Light" w:hAnsi="HelveticaNeue-Light" w:cs="HelveticaNeue-Light"/>
          <w:sz w:val="24"/>
          <w:szCs w:val="24"/>
        </w:rPr>
        <w:t xml:space="preserve">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r>
        <w:rPr>
          <w:rFonts w:ascii="HelveticaNeue-Light" w:hAnsi="HelveticaNeue-Light" w:cs="HelveticaNeue-Light"/>
          <w:sz w:val="24"/>
          <w:szCs w:val="24"/>
        </w:rPr>
        <w:t>The HI sample over-represented the highest income individuals</w:t>
      </w:r>
      <w:r w:rsidR="003E163A">
        <w:rPr>
          <w:rFonts w:ascii="HelveticaNeue-Light" w:hAnsi="HelveticaNeue-Light" w:cs="HelveticaNeue-Light"/>
          <w:sz w:val="24"/>
          <w:szCs w:val="24"/>
        </w:rPr>
        <w:t>”.</w:t>
      </w:r>
    </w:p>
    <w:p w:rsidR="00000000" w:rsidRDefault="009166AB">
      <w:pPr>
        <w:widowControl w:val="0"/>
        <w:numPr>
          <w:ilvl w:val="0"/>
          <w:numId w:val="1"/>
        </w:numPr>
        <w:tabs>
          <w:tab w:val="left" w:pos="20"/>
          <w:tab w:val="left" w:pos="38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80" w:line="264" w:lineRule="auto"/>
        <w:ind w:left="360"/>
        <w:rPr>
          <w:rFonts w:ascii="HelveticaNeue-Light" w:hAnsi="HelveticaNeue-Light" w:cs="HelveticaNeue-Light"/>
          <w:sz w:val="24"/>
          <w:szCs w:val="24"/>
        </w:rPr>
      </w:pPr>
      <w:r>
        <w:rPr>
          <w:rFonts w:ascii="HelveticaNeue-Light" w:hAnsi="HelveticaNeue-Light" w:cs="HelveticaNeue-Light"/>
          <w:sz w:val="24"/>
          <w:szCs w:val="24"/>
        </w:rPr>
        <w:t>Table 3</w:t>
      </w:r>
      <w:r w:rsidR="003E163A">
        <w:rPr>
          <w:rFonts w:ascii="HelveticaNeue-Light" w:hAnsi="HelveticaNeue-Light" w:cs="HelveticaNeue-Light"/>
          <w:sz w:val="24"/>
          <w:szCs w:val="24"/>
        </w:rPr>
        <w:t>: The N for</w:t>
      </w:r>
      <w:r>
        <w:rPr>
          <w:rFonts w:ascii="HelveticaNeue-Light" w:hAnsi="HelveticaNeue-Light" w:cs="HelveticaNeue-Light"/>
          <w:sz w:val="24"/>
          <w:szCs w:val="24"/>
        </w:rPr>
        <w:t xml:space="preserve"> the KN post-election sample on row 38 should be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r>
        <w:rPr>
          <w:rFonts w:ascii="HelveticaNeue-Light" w:hAnsi="HelveticaNeue-Light" w:cs="HelveticaNeue-Light"/>
          <w:sz w:val="24"/>
          <w:szCs w:val="24"/>
        </w:rPr>
        <w:t>3,271</w:t>
      </w:r>
      <w:r w:rsidR="003E163A">
        <w:rPr>
          <w:rFonts w:ascii="HelveticaNeue-Light" w:hAnsi="HelveticaNeue-Light" w:cs="HelveticaNeue-Light"/>
          <w:sz w:val="24"/>
          <w:szCs w:val="24"/>
        </w:rPr>
        <w:t>”</w:t>
      </w:r>
      <w:r>
        <w:rPr>
          <w:rFonts w:ascii="HelveticaNeue-Light" w:hAnsi="HelveticaNeue-Light" w:cs="HelveticaNeue-Light"/>
          <w:sz w:val="24"/>
          <w:szCs w:val="24"/>
        </w:rPr>
        <w:t xml:space="preserve"> (</w:t>
      </w:r>
      <w:r>
        <w:rPr>
          <w:rFonts w:ascii="HelveticaNeue-Light" w:hAnsi="HelveticaNeue-Light" w:cs="HelveticaNeue-Light"/>
          <w:sz w:val="24"/>
          <w:szCs w:val="24"/>
        </w:rPr>
        <w:t xml:space="preserve">not 4,721) and </w:t>
      </w:r>
      <w:r w:rsidR="003E163A">
        <w:rPr>
          <w:rFonts w:ascii="HelveticaNeue-Light" w:hAnsi="HelveticaNeue-Light" w:cs="HelveticaNeue-Light"/>
          <w:sz w:val="24"/>
          <w:szCs w:val="24"/>
        </w:rPr>
        <w:t xml:space="preserve">the N </w:t>
      </w:r>
      <w:r>
        <w:rPr>
          <w:rFonts w:ascii="HelveticaNeue-Light" w:hAnsi="HelveticaNeue-Light" w:cs="HelveticaNeue-Light"/>
          <w:sz w:val="24"/>
          <w:szCs w:val="24"/>
        </w:rPr>
        <w:t xml:space="preserve">for </w:t>
      </w:r>
      <w:r w:rsidR="003E163A">
        <w:rPr>
          <w:rFonts w:ascii="HelveticaNeue-Light" w:hAnsi="HelveticaNeue-Light" w:cs="HelveticaNeue-Light"/>
          <w:sz w:val="24"/>
          <w:szCs w:val="24"/>
        </w:rPr>
        <w:t xml:space="preserve">the </w:t>
      </w:r>
      <w:r>
        <w:rPr>
          <w:rFonts w:ascii="HelveticaNeue-Light" w:hAnsi="HelveticaNeue-Light" w:cs="HelveticaNeue-Light"/>
          <w:sz w:val="24"/>
          <w:szCs w:val="24"/>
        </w:rPr>
        <w:t xml:space="preserve">KN post-election sample on row 45 should be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r>
        <w:rPr>
          <w:rFonts w:ascii="HelveticaNeue-Light" w:hAnsi="HelveticaNeue-Light" w:cs="HelveticaNeue-Light"/>
          <w:sz w:val="24"/>
          <w:szCs w:val="24"/>
        </w:rPr>
        <w:t>3,396</w:t>
      </w:r>
      <w:r w:rsidR="003E163A">
        <w:rPr>
          <w:rFonts w:ascii="HelveticaNeue-Light" w:hAnsi="HelveticaNeue-Light" w:cs="HelveticaNeue-Light"/>
          <w:sz w:val="24"/>
          <w:szCs w:val="24"/>
        </w:rPr>
        <w:t>”</w:t>
      </w:r>
      <w:r>
        <w:rPr>
          <w:rFonts w:ascii="HelveticaNeue-Light" w:hAnsi="HelveticaNeue-Light" w:cs="HelveticaNeue-Light"/>
          <w:sz w:val="24"/>
          <w:szCs w:val="24"/>
        </w:rPr>
        <w:t xml:space="preserve"> (not </w:t>
      </w:r>
      <w:bookmarkStart w:id="0" w:name="_GoBack"/>
      <w:bookmarkEnd w:id="0"/>
      <w:r>
        <w:rPr>
          <w:rFonts w:ascii="HelveticaNeue-Light" w:hAnsi="HelveticaNeue-Light" w:cs="HelveticaNeue-Light"/>
          <w:sz w:val="24"/>
          <w:szCs w:val="24"/>
        </w:rPr>
        <w:t>4,910)</w:t>
      </w:r>
      <w:r w:rsidR="003E163A">
        <w:rPr>
          <w:rFonts w:ascii="HelveticaNeue-Light" w:hAnsi="HelveticaNeue-Light" w:cs="HelveticaNeue-Light"/>
          <w:sz w:val="24"/>
          <w:szCs w:val="24"/>
        </w:rPr>
        <w:t>.</w:t>
      </w:r>
    </w:p>
    <w:p w:rsidR="00000000" w:rsidRDefault="009166AB">
      <w:pPr>
        <w:widowControl w:val="0"/>
        <w:numPr>
          <w:ilvl w:val="0"/>
          <w:numId w:val="1"/>
        </w:numPr>
        <w:tabs>
          <w:tab w:val="left" w:pos="20"/>
          <w:tab w:val="left" w:pos="38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80" w:line="264" w:lineRule="auto"/>
        <w:ind w:left="360"/>
        <w:rPr>
          <w:rFonts w:ascii="HelveticaNeue-Light" w:hAnsi="HelveticaNeue-Light" w:cs="HelveticaNeue-Light"/>
          <w:sz w:val="24"/>
          <w:szCs w:val="24"/>
        </w:rPr>
      </w:pPr>
      <w:r>
        <w:rPr>
          <w:rFonts w:ascii="HelveticaNeue-Light" w:hAnsi="HelveticaNeue-Light" w:cs="HelveticaNeue-Light"/>
          <w:sz w:val="24"/>
          <w:szCs w:val="24"/>
        </w:rPr>
        <w:t>Table 4</w:t>
      </w:r>
      <w:r w:rsidR="003E163A">
        <w:rPr>
          <w:rFonts w:ascii="HelveticaNeue-Light" w:hAnsi="HelveticaNeue-Light" w:cs="HelveticaNeue-Light"/>
          <w:sz w:val="24"/>
          <w:szCs w:val="24"/>
        </w:rPr>
        <w:t>:</w:t>
      </w:r>
      <w:r>
        <w:rPr>
          <w:rFonts w:ascii="HelveticaNeue-Light" w:hAnsi="HelveticaNeue-Light" w:cs="HelveticaNeue-Light"/>
          <w:sz w:val="24"/>
          <w:szCs w:val="24"/>
        </w:rPr>
        <w:t xml:space="preserve"> </w:t>
      </w:r>
      <w:r w:rsidR="003E163A">
        <w:rPr>
          <w:rFonts w:ascii="HelveticaNeue-Light" w:hAnsi="HelveticaNeue-Light" w:cs="HelveticaNeue-Light"/>
          <w:sz w:val="24"/>
          <w:szCs w:val="24"/>
        </w:rPr>
        <w:t xml:space="preserve">the </w:t>
      </w:r>
      <w:r>
        <w:rPr>
          <w:rFonts w:ascii="HelveticaNeue-Light" w:hAnsi="HelveticaNeue-Light" w:cs="HelveticaNeue-Light"/>
          <w:sz w:val="24"/>
          <w:szCs w:val="24"/>
        </w:rPr>
        <w:t xml:space="preserve">numbers </w:t>
      </w:r>
      <w:r w:rsidR="003E163A">
        <w:rPr>
          <w:rFonts w:ascii="HelveticaNeue-Light" w:hAnsi="HelveticaNeue-Light" w:cs="HelveticaNeue-Light"/>
          <w:sz w:val="24"/>
          <w:szCs w:val="24"/>
        </w:rPr>
        <w:t>reported</w:t>
      </w:r>
      <w:r>
        <w:rPr>
          <w:rFonts w:ascii="HelveticaNeue-Light" w:hAnsi="HelveticaNeue-Light" w:cs="HelveticaNeue-Light"/>
          <w:sz w:val="24"/>
          <w:szCs w:val="24"/>
        </w:rPr>
        <w:t xml:space="preserve"> in rows 1-4 for the unweighted KN sample should be for the weighted KN sample instead; and vice versa</w:t>
      </w:r>
      <w:r w:rsidR="003E163A">
        <w:rPr>
          <w:rFonts w:ascii="HelveticaNeue-Light" w:hAnsi="HelveticaNeue-Light" w:cs="HelveticaNeue-Light"/>
          <w:sz w:val="24"/>
          <w:szCs w:val="24"/>
        </w:rPr>
        <w:t>.  That is, “</w:t>
      </w:r>
      <w:r>
        <w:rPr>
          <w:rFonts w:ascii="HelveticaNeue-Light" w:hAnsi="HelveticaNeue-Light" w:cs="HelveticaNeue-Light"/>
          <w:sz w:val="24"/>
          <w:szCs w:val="24"/>
        </w:rPr>
        <w:t>58%</w:t>
      </w:r>
      <w:r w:rsidR="003E163A">
        <w:rPr>
          <w:rFonts w:ascii="HelveticaNeue-Light" w:hAnsi="HelveticaNeue-Light" w:cs="HelveticaNeue-Light"/>
          <w:sz w:val="24"/>
          <w:szCs w:val="24"/>
        </w:rPr>
        <w:t>”</w:t>
      </w:r>
      <w:r>
        <w:rPr>
          <w:rFonts w:ascii="HelveticaNeue-Light" w:hAnsi="HelveticaNeue-Light" w:cs="HelveticaNeue-Light"/>
          <w:sz w:val="24"/>
          <w:szCs w:val="24"/>
        </w:rPr>
        <w:t xml:space="preserve"> should be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r>
        <w:rPr>
          <w:rFonts w:ascii="HelveticaNeue-Light" w:hAnsi="HelveticaNeue-Light" w:cs="HelveticaNeue-Light"/>
          <w:sz w:val="24"/>
          <w:szCs w:val="24"/>
        </w:rPr>
        <w:t>62%</w:t>
      </w:r>
      <w:r w:rsidR="003E163A">
        <w:rPr>
          <w:rFonts w:ascii="HelveticaNeue-Light" w:hAnsi="HelveticaNeue-Light" w:cs="HelveticaNeue-Light"/>
          <w:sz w:val="24"/>
          <w:szCs w:val="24"/>
        </w:rPr>
        <w:t>”,</w:t>
      </w:r>
      <w:r>
        <w:rPr>
          <w:rFonts w:ascii="HelveticaNeue-Light" w:hAnsi="HelveticaNeue-Light" w:cs="HelveticaNeue-Light"/>
          <w:sz w:val="24"/>
          <w:szCs w:val="24"/>
        </w:rPr>
        <w:t xml:space="preserve"> and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r>
        <w:rPr>
          <w:rFonts w:ascii="HelveticaNeue-Light" w:hAnsi="HelveticaNeue-Light" w:cs="HelveticaNeue-Light"/>
          <w:sz w:val="24"/>
          <w:szCs w:val="24"/>
        </w:rPr>
        <w:t>6</w:t>
      </w:r>
      <w:r w:rsidR="003E163A">
        <w:rPr>
          <w:rFonts w:ascii="HelveticaNeue-Light" w:hAnsi="HelveticaNeue-Light" w:cs="HelveticaNeue-Light"/>
          <w:sz w:val="24"/>
          <w:szCs w:val="24"/>
        </w:rPr>
        <w:t>2%” should be “58%” on row 1.</w:t>
      </w:r>
      <w:r>
        <w:rPr>
          <w:rFonts w:ascii="HelveticaNeue-Light" w:hAnsi="HelveticaNeue-Light" w:cs="HelveticaNeue-Light"/>
          <w:sz w:val="24"/>
          <w:szCs w:val="24"/>
        </w:rPr>
        <w:t xml:space="preserve">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r>
        <w:rPr>
          <w:rFonts w:ascii="HelveticaNeue-Light" w:hAnsi="HelveticaNeue-Light" w:cs="HelveticaNeue-Light"/>
          <w:sz w:val="24"/>
          <w:szCs w:val="24"/>
        </w:rPr>
        <w:t>4,940</w:t>
      </w:r>
      <w:r w:rsidR="003E163A">
        <w:rPr>
          <w:rFonts w:ascii="HelveticaNeue-Light" w:hAnsi="HelveticaNeue-Light" w:cs="HelveticaNeue-Light"/>
          <w:sz w:val="24"/>
          <w:szCs w:val="24"/>
        </w:rPr>
        <w:t>”</w:t>
      </w:r>
      <w:r>
        <w:rPr>
          <w:rFonts w:ascii="HelveticaNeue-Light" w:hAnsi="HelveticaNeue-Light" w:cs="HelveticaNeue-Light"/>
          <w:sz w:val="24"/>
          <w:szCs w:val="24"/>
        </w:rPr>
        <w:t xml:space="preserve"> should be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r>
        <w:rPr>
          <w:rFonts w:ascii="HelveticaNeue-Light" w:hAnsi="HelveticaNeue-Light" w:cs="HelveticaNeue-Light"/>
          <w:sz w:val="24"/>
          <w:szCs w:val="24"/>
        </w:rPr>
        <w:t>4,935</w:t>
      </w:r>
      <w:r w:rsidR="003E163A">
        <w:rPr>
          <w:rFonts w:ascii="HelveticaNeue-Light" w:hAnsi="HelveticaNeue-Light" w:cs="HelveticaNeue-Light"/>
          <w:sz w:val="24"/>
          <w:szCs w:val="24"/>
        </w:rPr>
        <w:t xml:space="preserve">”, and “4,935” should be “4,940” </w:t>
      </w:r>
      <w:r>
        <w:rPr>
          <w:rFonts w:ascii="HelveticaNeue-Light" w:hAnsi="HelveticaNeue-Light" w:cs="HelveticaNeue-Light"/>
          <w:sz w:val="24"/>
          <w:szCs w:val="24"/>
        </w:rPr>
        <w:t>on row 2</w:t>
      </w:r>
      <w:r w:rsidR="003E163A">
        <w:rPr>
          <w:rFonts w:ascii="HelveticaNeue-Light" w:hAnsi="HelveticaNeue-Light" w:cs="HelveticaNeue-Light"/>
          <w:sz w:val="24"/>
          <w:szCs w:val="24"/>
        </w:rPr>
        <w:t>.  “</w:t>
      </w:r>
      <w:r>
        <w:rPr>
          <w:rFonts w:ascii="HelveticaNeue-Light" w:hAnsi="HelveticaNeue-Light" w:cs="HelveticaNeue-Light"/>
          <w:sz w:val="24"/>
          <w:szCs w:val="24"/>
        </w:rPr>
        <w:t>39.4%</w:t>
      </w:r>
      <w:r w:rsidR="003E163A">
        <w:rPr>
          <w:rFonts w:ascii="HelveticaNeue-Light" w:hAnsi="HelveticaNeue-Light" w:cs="HelveticaNeue-Light"/>
          <w:sz w:val="24"/>
          <w:szCs w:val="24"/>
        </w:rPr>
        <w:t>”</w:t>
      </w:r>
      <w:r>
        <w:rPr>
          <w:rFonts w:ascii="HelveticaNeue-Light" w:hAnsi="HelveticaNeue-Light" w:cs="HelveticaNeue-Light"/>
          <w:sz w:val="24"/>
          <w:szCs w:val="24"/>
        </w:rPr>
        <w:t xml:space="preserve"> should be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r>
        <w:rPr>
          <w:rFonts w:ascii="HelveticaNeue-Light" w:hAnsi="HelveticaNeue-Light" w:cs="HelveticaNeue-Light"/>
          <w:sz w:val="24"/>
          <w:szCs w:val="24"/>
        </w:rPr>
        <w:t>39.5%</w:t>
      </w:r>
      <w:r w:rsidR="003E163A">
        <w:rPr>
          <w:rFonts w:ascii="HelveticaNeue-Light" w:hAnsi="HelveticaNeue-Light" w:cs="HelveticaNeue-Light"/>
          <w:sz w:val="24"/>
          <w:szCs w:val="24"/>
        </w:rPr>
        <w:t>”,</w:t>
      </w:r>
      <w:r>
        <w:rPr>
          <w:rFonts w:ascii="HelveticaNeue-Light" w:hAnsi="HelveticaNeue-Light" w:cs="HelveticaNeue-Light"/>
          <w:sz w:val="24"/>
          <w:szCs w:val="24"/>
        </w:rPr>
        <w:t xml:space="preserve"> and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r>
        <w:rPr>
          <w:rFonts w:ascii="HelveticaNeue-Light" w:hAnsi="HelveticaNeue-Light" w:cs="HelveticaNeue-Light"/>
          <w:sz w:val="24"/>
          <w:szCs w:val="24"/>
        </w:rPr>
        <w:t>39.5%</w:t>
      </w:r>
      <w:r w:rsidR="003E163A">
        <w:rPr>
          <w:rFonts w:ascii="HelveticaNeue-Light" w:hAnsi="HelveticaNeue-Light" w:cs="HelveticaNeue-Light"/>
          <w:sz w:val="24"/>
          <w:szCs w:val="24"/>
        </w:rPr>
        <w:t>”</w:t>
      </w:r>
      <w:r>
        <w:rPr>
          <w:rFonts w:ascii="HelveticaNeue-Light" w:hAnsi="HelveticaNeue-Light" w:cs="HelveticaNeue-Light"/>
          <w:sz w:val="24"/>
          <w:szCs w:val="24"/>
        </w:rPr>
        <w:t xml:space="preserve"> should be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r>
        <w:rPr>
          <w:rFonts w:ascii="HelveticaNeue-Light" w:hAnsi="HelveticaNeue-Light" w:cs="HelveticaNeue-Light"/>
          <w:sz w:val="24"/>
          <w:szCs w:val="24"/>
        </w:rPr>
        <w:t>39.4%</w:t>
      </w:r>
      <w:r w:rsidR="003E163A">
        <w:rPr>
          <w:rFonts w:ascii="HelveticaNeue-Light" w:hAnsi="HelveticaNeue-Light" w:cs="HelveticaNeue-Light"/>
          <w:sz w:val="24"/>
          <w:szCs w:val="24"/>
        </w:rPr>
        <w:t>”</w:t>
      </w:r>
      <w:r>
        <w:rPr>
          <w:rFonts w:ascii="HelveticaNeue-Light" w:hAnsi="HelveticaNeue-Light" w:cs="HelveticaNeue-Light"/>
          <w:sz w:val="24"/>
          <w:szCs w:val="24"/>
        </w:rPr>
        <w:t xml:space="preserve"> on row 3</w:t>
      </w:r>
      <w:r w:rsidR="003E163A">
        <w:rPr>
          <w:rFonts w:ascii="HelveticaNeue-Light" w:hAnsi="HelveticaNeue-Light" w:cs="HelveticaNeue-Light"/>
          <w:sz w:val="24"/>
          <w:szCs w:val="24"/>
        </w:rPr>
        <w:t>.  And “</w:t>
      </w:r>
      <w:r>
        <w:rPr>
          <w:rFonts w:ascii="HelveticaNeue-Light" w:hAnsi="HelveticaNeue-Light" w:cs="HelveticaNeue-Light"/>
          <w:sz w:val="24"/>
          <w:szCs w:val="24"/>
        </w:rPr>
        <w:t>4,940</w:t>
      </w:r>
      <w:r w:rsidR="003E163A">
        <w:rPr>
          <w:rFonts w:ascii="HelveticaNeue-Light" w:hAnsi="HelveticaNeue-Light" w:cs="HelveticaNeue-Light"/>
          <w:sz w:val="24"/>
          <w:szCs w:val="24"/>
        </w:rPr>
        <w:t>”</w:t>
      </w:r>
      <w:r>
        <w:rPr>
          <w:rFonts w:ascii="HelveticaNeue-Light" w:hAnsi="HelveticaNeue-Light" w:cs="HelveticaNeue-Light"/>
          <w:sz w:val="24"/>
          <w:szCs w:val="24"/>
        </w:rPr>
        <w:t xml:space="preserve"> should be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r>
        <w:rPr>
          <w:rFonts w:ascii="HelveticaNeue-Light" w:hAnsi="HelveticaNeue-Light" w:cs="HelveticaNeue-Light"/>
          <w:sz w:val="24"/>
          <w:szCs w:val="24"/>
        </w:rPr>
        <w:t>4,935</w:t>
      </w:r>
      <w:r w:rsidR="003E163A">
        <w:rPr>
          <w:rFonts w:ascii="HelveticaNeue-Light" w:hAnsi="HelveticaNeue-Light" w:cs="HelveticaNeue-Light"/>
          <w:sz w:val="24"/>
          <w:szCs w:val="24"/>
        </w:rPr>
        <w:t xml:space="preserve">”, and “4,935” should be “4,940” </w:t>
      </w:r>
      <w:r>
        <w:rPr>
          <w:rFonts w:ascii="HelveticaNeue-Light" w:hAnsi="HelveticaNeue-Light" w:cs="HelveticaNeue-Light"/>
          <w:sz w:val="24"/>
          <w:szCs w:val="24"/>
        </w:rPr>
        <w:t>on row 4</w:t>
      </w:r>
    </w:p>
    <w:p w:rsidR="009166AB" w:rsidRDefault="009166AB">
      <w:pPr>
        <w:widowControl w:val="0"/>
        <w:numPr>
          <w:ilvl w:val="0"/>
          <w:numId w:val="1"/>
        </w:numPr>
        <w:tabs>
          <w:tab w:val="left" w:pos="20"/>
          <w:tab w:val="left" w:pos="38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180" w:line="264" w:lineRule="auto"/>
        <w:ind w:left="360"/>
      </w:pPr>
      <w:r>
        <w:rPr>
          <w:rFonts w:ascii="HelveticaNeue-Light" w:hAnsi="HelveticaNeue-Light" w:cs="HelveticaNeue-Light"/>
          <w:sz w:val="24"/>
          <w:szCs w:val="24"/>
        </w:rPr>
        <w:t>Page 32, line 10</w:t>
      </w:r>
      <w:r w:rsidR="003E163A">
        <w:rPr>
          <w:rFonts w:ascii="HelveticaNeue-Light" w:hAnsi="HelveticaNeue-Light" w:cs="HelveticaNeue-Light"/>
          <w:sz w:val="24"/>
          <w:szCs w:val="24"/>
        </w:rPr>
        <w:t>:</w:t>
      </w:r>
      <w:r>
        <w:rPr>
          <w:rFonts w:ascii="HelveticaNeue-Light" w:hAnsi="HelveticaNeue-Light" w:cs="HelveticaNeue-Light"/>
          <w:sz w:val="24"/>
          <w:szCs w:val="24"/>
        </w:rPr>
        <w:t xml:space="preserve"> the HI </w:t>
      </w:r>
      <w:r>
        <w:rPr>
          <w:rFonts w:ascii="HelveticaNeue-Light" w:hAnsi="HelveticaNeue-Light" w:cs="HelveticaNeue-Light"/>
          <w:sz w:val="24"/>
          <w:szCs w:val="24"/>
        </w:rPr>
        <w:t xml:space="preserve">weighted percent of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r>
        <w:rPr>
          <w:rFonts w:ascii="HelveticaNeue-Light" w:hAnsi="HelveticaNeue-Light" w:cs="HelveticaNeue-Light"/>
          <w:sz w:val="24"/>
          <w:szCs w:val="24"/>
        </w:rPr>
        <w:t>34.1%</w:t>
      </w:r>
      <w:r w:rsidR="003E163A">
        <w:rPr>
          <w:rFonts w:ascii="HelveticaNeue-Light" w:hAnsi="HelveticaNeue-Light" w:cs="HelveticaNeue-Light"/>
          <w:sz w:val="24"/>
          <w:szCs w:val="24"/>
        </w:rPr>
        <w:t>”</w:t>
      </w:r>
      <w:r>
        <w:rPr>
          <w:rFonts w:ascii="HelveticaNeue-Light" w:hAnsi="HelveticaNeue-Light" w:cs="HelveticaNeue-Light"/>
          <w:sz w:val="24"/>
          <w:szCs w:val="24"/>
        </w:rPr>
        <w:t xml:space="preserve"> should be </w:t>
      </w:r>
      <w:r w:rsidR="003E163A">
        <w:rPr>
          <w:rFonts w:ascii="HelveticaNeue-Light" w:hAnsi="HelveticaNeue-Light" w:cs="HelveticaNeue-Light"/>
          <w:sz w:val="24"/>
          <w:szCs w:val="24"/>
        </w:rPr>
        <w:t>“</w:t>
      </w:r>
      <w:r>
        <w:rPr>
          <w:rFonts w:ascii="HelveticaNeue-Light" w:hAnsi="HelveticaNeue-Light" w:cs="HelveticaNeue-Light"/>
          <w:sz w:val="24"/>
          <w:szCs w:val="24"/>
        </w:rPr>
        <w:t>37.6%</w:t>
      </w:r>
      <w:r w:rsidR="003E163A">
        <w:rPr>
          <w:rFonts w:ascii="HelveticaNeue-Light" w:hAnsi="HelveticaNeue-Light" w:cs="HelveticaNeue-Light"/>
          <w:sz w:val="24"/>
          <w:szCs w:val="24"/>
        </w:rPr>
        <w:t>”.</w:t>
      </w:r>
    </w:p>
    <w:sectPr w:rsidR="009166AB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Neue-UltraLigh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Neu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Neue-Ligh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▪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993"/>
    <w:rsid w:val="003E163A"/>
    <w:rsid w:val="009166AB"/>
    <w:rsid w:val="00E0784C"/>
    <w:rsid w:val="00FB5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2011-10-16T19:01:00Z</dcterms:created>
  <dcterms:modified xsi:type="dcterms:W3CDTF">2011-10-16T19:05:00Z</dcterms:modified>
</cp:coreProperties>
</file>