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191" w:rsidRPr="00CE0191" w:rsidRDefault="00CE0191" w:rsidP="00CE0191">
      <w:pPr>
        <w:spacing w:after="0" w:line="240" w:lineRule="auto"/>
        <w:rPr>
          <w:rFonts w:ascii="Times New Roman" w:eastAsia="Times New Roman" w:hAnsi="Times New Roman" w:cs="Times New Roman"/>
          <w:sz w:val="24"/>
          <w:szCs w:val="24"/>
          <w:lang/>
        </w:rPr>
      </w:pPr>
      <w:proofErr w:type="spellStart"/>
      <w:r w:rsidRPr="00CE0191">
        <w:rPr>
          <w:rFonts w:ascii="Times New Roman" w:eastAsia="Times New Roman" w:hAnsi="Times New Roman" w:cs="Times New Roman"/>
          <w:sz w:val="24"/>
          <w:szCs w:val="24"/>
          <w:lang/>
        </w:rPr>
        <w:t>Keesing's</w:t>
      </w:r>
      <w:proofErr w:type="spellEnd"/>
      <w:r w:rsidRPr="00CE0191">
        <w:rPr>
          <w:rFonts w:ascii="Times New Roman" w:eastAsia="Times New Roman" w:hAnsi="Times New Roman" w:cs="Times New Roman"/>
          <w:sz w:val="24"/>
          <w:szCs w:val="24"/>
          <w:lang/>
        </w:rPr>
        <w:t xml:space="preserve"> Record of World Events (formerly </w:t>
      </w:r>
      <w:proofErr w:type="spellStart"/>
      <w:r w:rsidRPr="00CE0191">
        <w:rPr>
          <w:rFonts w:ascii="Times New Roman" w:eastAsia="Times New Roman" w:hAnsi="Times New Roman" w:cs="Times New Roman"/>
          <w:sz w:val="24"/>
          <w:szCs w:val="24"/>
          <w:lang/>
        </w:rPr>
        <w:t>Keesing's</w:t>
      </w:r>
      <w:proofErr w:type="spellEnd"/>
      <w:r w:rsidRPr="00CE0191">
        <w:rPr>
          <w:rFonts w:ascii="Times New Roman" w:eastAsia="Times New Roman" w:hAnsi="Times New Roman" w:cs="Times New Roman"/>
          <w:sz w:val="24"/>
          <w:szCs w:val="24"/>
          <w:lang/>
        </w:rPr>
        <w:t xml:space="preserve"> Contemporary Archives), </w:t>
      </w:r>
      <w:r w:rsidRPr="00CE0191">
        <w:rPr>
          <w:rFonts w:ascii="Times New Roman" w:eastAsia="Times New Roman" w:hAnsi="Times New Roman" w:cs="Times New Roman"/>
          <w:sz w:val="24"/>
          <w:szCs w:val="24"/>
          <w:lang/>
        </w:rPr>
        <w:br/>
        <w:t xml:space="preserve">Volume 28, September, 1982 Somalia, Somali, Page 31688 </w:t>
      </w:r>
      <w:r w:rsidRPr="00CE0191">
        <w:rPr>
          <w:rFonts w:ascii="Times New Roman" w:eastAsia="Times New Roman" w:hAnsi="Times New Roman" w:cs="Times New Roman"/>
          <w:sz w:val="24"/>
          <w:szCs w:val="24"/>
          <w:lang/>
        </w:rPr>
        <w:br/>
        <w:t xml:space="preserve">© 1931-2006 </w:t>
      </w:r>
      <w:proofErr w:type="spellStart"/>
      <w:r w:rsidRPr="00CE0191">
        <w:rPr>
          <w:rFonts w:ascii="Times New Roman" w:eastAsia="Times New Roman" w:hAnsi="Times New Roman" w:cs="Times New Roman"/>
          <w:sz w:val="24"/>
          <w:szCs w:val="24"/>
          <w:lang/>
        </w:rPr>
        <w:t>Keesing's</w:t>
      </w:r>
      <w:proofErr w:type="spellEnd"/>
      <w:r w:rsidRPr="00CE0191">
        <w:rPr>
          <w:rFonts w:ascii="Times New Roman" w:eastAsia="Times New Roman" w:hAnsi="Times New Roman" w:cs="Times New Roman"/>
          <w:sz w:val="24"/>
          <w:szCs w:val="24"/>
          <w:lang/>
        </w:rPr>
        <w:t xml:space="preserve"> Worldwide, LLC - All Rights Reserved. </w:t>
      </w:r>
    </w:p>
    <w:p w:rsidR="00CE0191" w:rsidRPr="00CE0191" w:rsidRDefault="00CE0191" w:rsidP="00CE0191">
      <w:pPr>
        <w:spacing w:before="100" w:beforeAutospacing="1" w:after="100" w:afterAutospacing="1" w:line="240" w:lineRule="auto"/>
        <w:outlineLvl w:val="1"/>
        <w:rPr>
          <w:rFonts w:ascii="Times New Roman" w:eastAsia="Times New Roman" w:hAnsi="Times New Roman" w:cs="Times New Roman"/>
          <w:b/>
          <w:bCs/>
          <w:sz w:val="36"/>
          <w:szCs w:val="36"/>
          <w:lang/>
        </w:rPr>
      </w:pPr>
      <w:r w:rsidRPr="00CE0191">
        <w:rPr>
          <w:rFonts w:ascii="Times New Roman" w:eastAsia="Times New Roman" w:hAnsi="Times New Roman" w:cs="Times New Roman"/>
          <w:b/>
          <w:bCs/>
          <w:sz w:val="36"/>
          <w:szCs w:val="36"/>
          <w:lang/>
        </w:rPr>
        <w:t>Sep 1982 - Internal Political and security Developments from mid-1980 to mid-1982 - Escalation of Fighting in Somali-Ethiopian Border Areas - Refugee Situation - IMF Loans - Relations with Libya and Kenya - Other Foreign Policy Developments</w:t>
      </w:r>
    </w:p>
    <w:p w:rsidR="00CE0191" w:rsidRPr="00CE0191" w:rsidRDefault="00CE0191" w:rsidP="00CE0191">
      <w:pPr>
        <w:spacing w:before="100" w:beforeAutospacing="1" w:after="100" w:afterAutospacing="1" w:line="240" w:lineRule="auto"/>
        <w:rPr>
          <w:rFonts w:ascii="Times New Roman" w:eastAsia="Times New Roman" w:hAnsi="Times New Roman" w:cs="Times New Roman"/>
          <w:sz w:val="24"/>
          <w:szCs w:val="24"/>
          <w:lang/>
        </w:rPr>
      </w:pPr>
      <w:r w:rsidRPr="00CE0191">
        <w:rPr>
          <w:rFonts w:ascii="Times New Roman" w:eastAsia="Times New Roman" w:hAnsi="Times New Roman" w:cs="Times New Roman"/>
          <w:sz w:val="24"/>
          <w:szCs w:val="24"/>
          <w:lang/>
        </w:rPr>
        <w:t xml:space="preserve">President Mohammed </w:t>
      </w:r>
      <w:proofErr w:type="spellStart"/>
      <w:r w:rsidRPr="00CE0191">
        <w:rPr>
          <w:rFonts w:ascii="Times New Roman" w:eastAsia="Times New Roman" w:hAnsi="Times New Roman" w:cs="Times New Roman"/>
          <w:sz w:val="24"/>
          <w:szCs w:val="24"/>
          <w:lang/>
        </w:rPr>
        <w:t>Siyad</w:t>
      </w:r>
      <w:proofErr w:type="spellEnd"/>
      <w:r w:rsidRPr="00CE0191">
        <w:rPr>
          <w:rFonts w:ascii="Times New Roman" w:eastAsia="Times New Roman" w:hAnsi="Times New Roman" w:cs="Times New Roman"/>
          <w:sz w:val="24"/>
          <w:szCs w:val="24"/>
          <w:lang/>
        </w:rPr>
        <w:t xml:space="preserve"> </w:t>
      </w:r>
      <w:proofErr w:type="spellStart"/>
      <w:r w:rsidRPr="00CE0191">
        <w:rPr>
          <w:rFonts w:ascii="Times New Roman" w:eastAsia="Times New Roman" w:hAnsi="Times New Roman" w:cs="Times New Roman"/>
          <w:sz w:val="24"/>
          <w:szCs w:val="24"/>
          <w:lang/>
        </w:rPr>
        <w:t>Barre</w:t>
      </w:r>
      <w:proofErr w:type="spellEnd"/>
      <w:r w:rsidRPr="00CE0191">
        <w:rPr>
          <w:rFonts w:ascii="Times New Roman" w:eastAsia="Times New Roman" w:hAnsi="Times New Roman" w:cs="Times New Roman"/>
          <w:sz w:val="24"/>
          <w:szCs w:val="24"/>
          <w:lang/>
        </w:rPr>
        <w:t xml:space="preserve"> announced a reorganization of the Government and the leadership of the ruling Somali Revolutionary Socialist Party (SRSP) on March 1, 1982, and at the same time lifted the state of emergency which had been in force since Oct. 21, 1980. The declaration of a state of emergency had been accompanied by the reintroduction of the Supreme Revolutionary Council, which had been established in 1969 following President </w:t>
      </w:r>
      <w:proofErr w:type="spellStart"/>
      <w:r w:rsidRPr="00CE0191">
        <w:rPr>
          <w:rFonts w:ascii="Times New Roman" w:eastAsia="Times New Roman" w:hAnsi="Times New Roman" w:cs="Times New Roman"/>
          <w:sz w:val="24"/>
          <w:szCs w:val="24"/>
          <w:lang/>
        </w:rPr>
        <w:t>Siyad</w:t>
      </w:r>
      <w:proofErr w:type="spellEnd"/>
      <w:r w:rsidRPr="00CE0191">
        <w:rPr>
          <w:rFonts w:ascii="Times New Roman" w:eastAsia="Times New Roman" w:hAnsi="Times New Roman" w:cs="Times New Roman"/>
          <w:sz w:val="24"/>
          <w:szCs w:val="24"/>
          <w:lang/>
        </w:rPr>
        <w:t xml:space="preserve"> </w:t>
      </w:r>
      <w:proofErr w:type="spellStart"/>
      <w:r w:rsidRPr="00CE0191">
        <w:rPr>
          <w:rFonts w:ascii="Times New Roman" w:eastAsia="Times New Roman" w:hAnsi="Times New Roman" w:cs="Times New Roman"/>
          <w:sz w:val="24"/>
          <w:szCs w:val="24"/>
          <w:lang/>
        </w:rPr>
        <w:t>Barre's</w:t>
      </w:r>
      <w:proofErr w:type="spellEnd"/>
      <w:r w:rsidRPr="00CE0191">
        <w:rPr>
          <w:rFonts w:ascii="Times New Roman" w:eastAsia="Times New Roman" w:hAnsi="Times New Roman" w:cs="Times New Roman"/>
          <w:sz w:val="24"/>
          <w:szCs w:val="24"/>
          <w:lang/>
        </w:rPr>
        <w:t xml:space="preserve"> assumption of power [see </w:t>
      </w:r>
      <w:hyperlink r:id="rId4" w:history="1">
        <w:r w:rsidRPr="00CE0191">
          <w:rPr>
            <w:rFonts w:ascii="Times New Roman" w:eastAsia="Times New Roman" w:hAnsi="Times New Roman" w:cs="Times New Roman"/>
            <w:color w:val="0000FF"/>
            <w:sz w:val="24"/>
            <w:szCs w:val="24"/>
            <w:u w:val="single"/>
            <w:lang/>
          </w:rPr>
          <w:t>23692</w:t>
        </w:r>
      </w:hyperlink>
      <w:r w:rsidRPr="00CE0191">
        <w:rPr>
          <w:rFonts w:ascii="Times New Roman" w:eastAsia="Times New Roman" w:hAnsi="Times New Roman" w:cs="Times New Roman"/>
          <w:sz w:val="24"/>
          <w:szCs w:val="24"/>
          <w:lang/>
        </w:rPr>
        <w:t xml:space="preserve"> A] and dissolved in July 1976 [see </w:t>
      </w:r>
      <w:hyperlink r:id="rId5" w:history="1">
        <w:r w:rsidRPr="00CE0191">
          <w:rPr>
            <w:rFonts w:ascii="Times New Roman" w:eastAsia="Times New Roman" w:hAnsi="Times New Roman" w:cs="Times New Roman"/>
            <w:color w:val="0000FF"/>
            <w:sz w:val="24"/>
            <w:szCs w:val="24"/>
            <w:u w:val="single"/>
            <w:lang/>
          </w:rPr>
          <w:t>27923</w:t>
        </w:r>
      </w:hyperlink>
      <w:r w:rsidRPr="00CE0191">
        <w:rPr>
          <w:rFonts w:ascii="Times New Roman" w:eastAsia="Times New Roman" w:hAnsi="Times New Roman" w:cs="Times New Roman"/>
          <w:sz w:val="24"/>
          <w:szCs w:val="24"/>
          <w:lang/>
        </w:rPr>
        <w:t xml:space="preserve"> A].</w:t>
      </w:r>
    </w:p>
    <w:p w:rsidR="00CE0191" w:rsidRPr="00CE0191" w:rsidRDefault="00CE0191" w:rsidP="00CE0191">
      <w:pPr>
        <w:spacing w:before="100" w:beforeAutospacing="1" w:after="100" w:afterAutospacing="1" w:line="240" w:lineRule="auto"/>
        <w:rPr>
          <w:rFonts w:ascii="Times New Roman" w:eastAsia="Times New Roman" w:hAnsi="Times New Roman" w:cs="Times New Roman"/>
          <w:sz w:val="24"/>
          <w:szCs w:val="24"/>
          <w:lang/>
        </w:rPr>
      </w:pPr>
      <w:r w:rsidRPr="00CE0191">
        <w:rPr>
          <w:rFonts w:ascii="Times New Roman" w:eastAsia="Times New Roman" w:hAnsi="Times New Roman" w:cs="Times New Roman"/>
          <w:sz w:val="24"/>
          <w:szCs w:val="24"/>
          <w:lang/>
        </w:rPr>
        <w:t>Other major developments in the period up to July 1982 included (</w:t>
      </w:r>
      <w:proofErr w:type="spellStart"/>
      <w:r w:rsidRPr="00CE0191">
        <w:rPr>
          <w:rFonts w:ascii="Times New Roman" w:eastAsia="Times New Roman" w:hAnsi="Times New Roman" w:cs="Times New Roman"/>
          <w:sz w:val="24"/>
          <w:szCs w:val="24"/>
          <w:lang/>
        </w:rPr>
        <w:t>i</w:t>
      </w:r>
      <w:proofErr w:type="spellEnd"/>
      <w:r w:rsidRPr="00CE0191">
        <w:rPr>
          <w:rFonts w:ascii="Times New Roman" w:eastAsia="Times New Roman" w:hAnsi="Times New Roman" w:cs="Times New Roman"/>
          <w:sz w:val="24"/>
          <w:szCs w:val="24"/>
          <w:lang/>
        </w:rPr>
        <w:t xml:space="preserve">) the formation in October 1981 of a Somali Democratic Salvation Front (SDSF) by three opposition groups; (ii) an alleged army mutiny and clashes between troops and demonstrators in northern Somalia in the early months of 1982; and (iii) a sharp escalation of fighting on the Somali-Ethiopian border in mid-1982, between Somali forces on the one hand and SDSF guerrillas backed by substantial contingents of Ethiopian troops on the other [For internal developments up to early 1980, see </w:t>
      </w:r>
      <w:hyperlink r:id="rId6" w:history="1">
        <w:r w:rsidRPr="00CE0191">
          <w:rPr>
            <w:rFonts w:ascii="Times New Roman" w:eastAsia="Times New Roman" w:hAnsi="Times New Roman" w:cs="Times New Roman"/>
            <w:color w:val="0000FF"/>
            <w:sz w:val="24"/>
            <w:szCs w:val="24"/>
            <w:u w:val="single"/>
            <w:lang/>
          </w:rPr>
          <w:t>30316</w:t>
        </w:r>
      </w:hyperlink>
      <w:r w:rsidRPr="00CE0191">
        <w:rPr>
          <w:rFonts w:ascii="Times New Roman" w:eastAsia="Times New Roman" w:hAnsi="Times New Roman" w:cs="Times New Roman"/>
          <w:sz w:val="24"/>
          <w:szCs w:val="24"/>
          <w:lang/>
        </w:rPr>
        <w:t xml:space="preserve"> A.]</w:t>
      </w:r>
    </w:p>
    <w:p w:rsidR="00CE0191" w:rsidRPr="00CE0191" w:rsidRDefault="00CE0191" w:rsidP="00CE0191">
      <w:pPr>
        <w:spacing w:before="100" w:beforeAutospacing="1" w:after="100" w:afterAutospacing="1" w:line="240" w:lineRule="auto"/>
        <w:rPr>
          <w:rFonts w:ascii="Times New Roman" w:eastAsia="Times New Roman" w:hAnsi="Times New Roman" w:cs="Times New Roman"/>
          <w:sz w:val="24"/>
          <w:szCs w:val="24"/>
          <w:lang/>
        </w:rPr>
      </w:pPr>
      <w:r w:rsidRPr="00CE0191">
        <w:rPr>
          <w:rFonts w:ascii="Times New Roman" w:eastAsia="Times New Roman" w:hAnsi="Times New Roman" w:cs="Times New Roman"/>
          <w:b/>
          <w:bCs/>
          <w:sz w:val="24"/>
          <w:szCs w:val="24"/>
          <w:lang/>
        </w:rPr>
        <w:t>Declaration of State of Emergency in October 1980 -Reintroduction of SRC</w:t>
      </w:r>
    </w:p>
    <w:p w:rsidR="00CE0191" w:rsidRPr="00CE0191" w:rsidRDefault="00CE0191" w:rsidP="00CE0191">
      <w:pPr>
        <w:spacing w:before="100" w:beforeAutospacing="1" w:after="100" w:afterAutospacing="1" w:line="240" w:lineRule="auto"/>
        <w:rPr>
          <w:rFonts w:ascii="Times New Roman" w:eastAsia="Times New Roman" w:hAnsi="Times New Roman" w:cs="Times New Roman"/>
          <w:sz w:val="24"/>
          <w:szCs w:val="24"/>
          <w:lang/>
        </w:rPr>
      </w:pPr>
      <w:r w:rsidRPr="00CE0191">
        <w:rPr>
          <w:rFonts w:ascii="Times New Roman" w:eastAsia="Times New Roman" w:hAnsi="Times New Roman" w:cs="Times New Roman"/>
          <w:sz w:val="24"/>
          <w:szCs w:val="24"/>
          <w:lang/>
        </w:rPr>
        <w:t xml:space="preserve">President </w:t>
      </w:r>
      <w:proofErr w:type="spellStart"/>
      <w:r w:rsidRPr="00CE0191">
        <w:rPr>
          <w:rFonts w:ascii="Times New Roman" w:eastAsia="Times New Roman" w:hAnsi="Times New Roman" w:cs="Times New Roman"/>
          <w:sz w:val="24"/>
          <w:szCs w:val="24"/>
          <w:lang/>
        </w:rPr>
        <w:t>Siyad</w:t>
      </w:r>
      <w:proofErr w:type="spellEnd"/>
      <w:r w:rsidRPr="00CE0191">
        <w:rPr>
          <w:rFonts w:ascii="Times New Roman" w:eastAsia="Times New Roman" w:hAnsi="Times New Roman" w:cs="Times New Roman"/>
          <w:sz w:val="24"/>
          <w:szCs w:val="24"/>
          <w:lang/>
        </w:rPr>
        <w:t xml:space="preserve"> </w:t>
      </w:r>
      <w:proofErr w:type="spellStart"/>
      <w:r w:rsidRPr="00CE0191">
        <w:rPr>
          <w:rFonts w:ascii="Times New Roman" w:eastAsia="Times New Roman" w:hAnsi="Times New Roman" w:cs="Times New Roman"/>
          <w:sz w:val="24"/>
          <w:szCs w:val="24"/>
          <w:lang/>
        </w:rPr>
        <w:t>Barre</w:t>
      </w:r>
      <w:proofErr w:type="spellEnd"/>
      <w:r w:rsidRPr="00CE0191">
        <w:rPr>
          <w:rFonts w:ascii="Times New Roman" w:eastAsia="Times New Roman" w:hAnsi="Times New Roman" w:cs="Times New Roman"/>
          <w:sz w:val="24"/>
          <w:szCs w:val="24"/>
          <w:lang/>
        </w:rPr>
        <w:t xml:space="preserve"> declared a state of emergency on Oct. 21, 1980, the 11th anniversary of his accession to power in a bloodless coup, and asserted that opportunists were threatening the state's stability at a time when Somalia was being menaced by </w:t>
      </w:r>
      <w:proofErr w:type="spellStart"/>
      <w:r w:rsidRPr="00CE0191">
        <w:rPr>
          <w:rFonts w:ascii="Times New Roman" w:eastAsia="Times New Roman" w:hAnsi="Times New Roman" w:cs="Times New Roman"/>
          <w:sz w:val="24"/>
          <w:szCs w:val="24"/>
          <w:lang/>
        </w:rPr>
        <w:t>neighbouring</w:t>
      </w:r>
      <w:proofErr w:type="spellEnd"/>
      <w:r w:rsidRPr="00CE0191">
        <w:rPr>
          <w:rFonts w:ascii="Times New Roman" w:eastAsia="Times New Roman" w:hAnsi="Times New Roman" w:cs="Times New Roman"/>
          <w:sz w:val="24"/>
          <w:szCs w:val="24"/>
          <w:lang/>
        </w:rPr>
        <w:t xml:space="preserve"> Ethiopia [For Somali-Ethiopian relations in 1980-81 and the continuing military conflict in the </w:t>
      </w:r>
      <w:proofErr w:type="spellStart"/>
      <w:r w:rsidRPr="00CE0191">
        <w:rPr>
          <w:rFonts w:ascii="Times New Roman" w:eastAsia="Times New Roman" w:hAnsi="Times New Roman" w:cs="Times New Roman"/>
          <w:sz w:val="24"/>
          <w:szCs w:val="24"/>
          <w:lang/>
        </w:rPr>
        <w:t>Ogaden</w:t>
      </w:r>
      <w:proofErr w:type="spellEnd"/>
      <w:r w:rsidRPr="00CE0191">
        <w:rPr>
          <w:rFonts w:ascii="Times New Roman" w:eastAsia="Times New Roman" w:hAnsi="Times New Roman" w:cs="Times New Roman"/>
          <w:sz w:val="24"/>
          <w:szCs w:val="24"/>
          <w:lang/>
        </w:rPr>
        <w:t xml:space="preserve"> region, see </w:t>
      </w:r>
      <w:hyperlink r:id="rId7" w:history="1">
        <w:r w:rsidRPr="00CE0191">
          <w:rPr>
            <w:rFonts w:ascii="Times New Roman" w:eastAsia="Times New Roman" w:hAnsi="Times New Roman" w:cs="Times New Roman"/>
            <w:color w:val="0000FF"/>
            <w:sz w:val="24"/>
            <w:szCs w:val="24"/>
            <w:u w:val="single"/>
            <w:lang/>
          </w:rPr>
          <w:t>31056</w:t>
        </w:r>
      </w:hyperlink>
      <w:r w:rsidRPr="00CE0191">
        <w:rPr>
          <w:rFonts w:ascii="Times New Roman" w:eastAsia="Times New Roman" w:hAnsi="Times New Roman" w:cs="Times New Roman"/>
          <w:sz w:val="24"/>
          <w:szCs w:val="24"/>
          <w:lang/>
        </w:rPr>
        <w:t xml:space="preserve"> A and </w:t>
      </w:r>
      <w:hyperlink r:id="rId8" w:history="1">
        <w:r w:rsidRPr="00CE0191">
          <w:rPr>
            <w:rFonts w:ascii="Times New Roman" w:eastAsia="Times New Roman" w:hAnsi="Times New Roman" w:cs="Times New Roman"/>
            <w:color w:val="0000FF"/>
            <w:sz w:val="24"/>
            <w:szCs w:val="24"/>
            <w:u w:val="single"/>
            <w:lang/>
          </w:rPr>
          <w:t>30592</w:t>
        </w:r>
      </w:hyperlink>
      <w:r w:rsidRPr="00CE0191">
        <w:rPr>
          <w:rFonts w:ascii="Times New Roman" w:eastAsia="Times New Roman" w:hAnsi="Times New Roman" w:cs="Times New Roman"/>
          <w:sz w:val="24"/>
          <w:szCs w:val="24"/>
          <w:lang/>
        </w:rPr>
        <w:t xml:space="preserve"> A; for mid-1982 escalation of fighting, see below.]</w:t>
      </w:r>
    </w:p>
    <w:p w:rsidR="00CE0191" w:rsidRPr="00CE0191" w:rsidRDefault="00CE0191" w:rsidP="00CE0191">
      <w:pPr>
        <w:spacing w:before="100" w:beforeAutospacing="1" w:after="100" w:afterAutospacing="1" w:line="240" w:lineRule="auto"/>
        <w:rPr>
          <w:rFonts w:ascii="Times New Roman" w:eastAsia="Times New Roman" w:hAnsi="Times New Roman" w:cs="Times New Roman"/>
          <w:sz w:val="24"/>
          <w:szCs w:val="24"/>
          <w:lang/>
        </w:rPr>
      </w:pPr>
      <w:r w:rsidRPr="00CE0191">
        <w:rPr>
          <w:rFonts w:ascii="Times New Roman" w:eastAsia="Times New Roman" w:hAnsi="Times New Roman" w:cs="Times New Roman"/>
          <w:sz w:val="24"/>
          <w:szCs w:val="24"/>
          <w:lang/>
        </w:rPr>
        <w:t xml:space="preserve">Under the Constitution of the Somali Democratic Republic adopted in 1979 [see </w:t>
      </w:r>
      <w:hyperlink r:id="rId9" w:history="1">
        <w:r w:rsidRPr="00CE0191">
          <w:rPr>
            <w:rFonts w:ascii="Times New Roman" w:eastAsia="Times New Roman" w:hAnsi="Times New Roman" w:cs="Times New Roman"/>
            <w:color w:val="0000FF"/>
            <w:sz w:val="24"/>
            <w:szCs w:val="24"/>
            <w:u w:val="single"/>
            <w:lang/>
          </w:rPr>
          <w:t>29706</w:t>
        </w:r>
      </w:hyperlink>
      <w:r w:rsidRPr="00CE0191">
        <w:rPr>
          <w:rFonts w:ascii="Times New Roman" w:eastAsia="Times New Roman" w:hAnsi="Times New Roman" w:cs="Times New Roman"/>
          <w:sz w:val="24"/>
          <w:szCs w:val="24"/>
          <w:lang/>
        </w:rPr>
        <w:t xml:space="preserve"> A], the President was empowered in a state of emergency to “take all appropriate measures when faced with grave matters endangering the sovereignty internal or external security of the country”. On the basis of these powers President </w:t>
      </w:r>
      <w:proofErr w:type="spellStart"/>
      <w:r w:rsidRPr="00CE0191">
        <w:rPr>
          <w:rFonts w:ascii="Times New Roman" w:eastAsia="Times New Roman" w:hAnsi="Times New Roman" w:cs="Times New Roman"/>
          <w:sz w:val="24"/>
          <w:szCs w:val="24"/>
          <w:lang/>
        </w:rPr>
        <w:t>Siyad</w:t>
      </w:r>
      <w:proofErr w:type="spellEnd"/>
      <w:r w:rsidRPr="00CE0191">
        <w:rPr>
          <w:rFonts w:ascii="Times New Roman" w:eastAsia="Times New Roman" w:hAnsi="Times New Roman" w:cs="Times New Roman"/>
          <w:sz w:val="24"/>
          <w:szCs w:val="24"/>
          <w:lang/>
        </w:rPr>
        <w:t xml:space="preserve"> </w:t>
      </w:r>
      <w:proofErr w:type="spellStart"/>
      <w:r w:rsidRPr="00CE0191">
        <w:rPr>
          <w:rFonts w:ascii="Times New Roman" w:eastAsia="Times New Roman" w:hAnsi="Times New Roman" w:cs="Times New Roman"/>
          <w:sz w:val="24"/>
          <w:szCs w:val="24"/>
          <w:lang/>
        </w:rPr>
        <w:t>Barre</w:t>
      </w:r>
      <w:proofErr w:type="spellEnd"/>
      <w:r w:rsidRPr="00CE0191">
        <w:rPr>
          <w:rFonts w:ascii="Times New Roman" w:eastAsia="Times New Roman" w:hAnsi="Times New Roman" w:cs="Times New Roman"/>
          <w:sz w:val="24"/>
          <w:szCs w:val="24"/>
          <w:lang/>
        </w:rPr>
        <w:t xml:space="preserve"> issued a decree on Oct. 24 suspending such articles of the Constitution and other laws of the land which were contrary to, or incompatible with, the state of emergency.</w:t>
      </w:r>
    </w:p>
    <w:p w:rsidR="00CE0191" w:rsidRDefault="00CE0191" w:rsidP="00CE0191">
      <w:pPr>
        <w:pStyle w:val="NormalWeb"/>
        <w:rPr>
          <w:lang/>
        </w:rPr>
      </w:pPr>
      <w:r>
        <w:rPr>
          <w:lang/>
        </w:rPr>
        <w:t xml:space="preserve">Mogadishu radio announced on </w:t>
      </w:r>
      <w:r>
        <w:rPr>
          <w:rStyle w:val="HTMLAcronym"/>
          <w:lang/>
        </w:rPr>
        <w:t>Oct. 23, 1980</w:t>
      </w:r>
      <w:r>
        <w:rPr>
          <w:lang/>
        </w:rPr>
        <w:t xml:space="preserve">, that the Supreme Revolutionary Council (SRC) had been reconstituted (having been dissolved in </w:t>
      </w:r>
      <w:r>
        <w:rPr>
          <w:rStyle w:val="HTMLAcronym"/>
          <w:lang/>
        </w:rPr>
        <w:t>1976</w:t>
      </w:r>
      <w:r>
        <w:rPr>
          <w:lang/>
        </w:rPr>
        <w:t xml:space="preserve"> and its powers transferred to the new SRSP-see </w:t>
      </w:r>
      <w:hyperlink r:id="rId10" w:history="1">
        <w:r>
          <w:rPr>
            <w:rStyle w:val="Hyperlink"/>
            <w:lang/>
          </w:rPr>
          <w:t>27923</w:t>
        </w:r>
      </w:hyperlink>
      <w:r>
        <w:rPr>
          <w:lang/>
        </w:rPr>
        <w:t xml:space="preserve"> A) to help “correct the mistakes” which had been made and to pursue the aims of the revolution. The new SRC consisted of 17 high-ranking military officials, divided into five </w:t>
      </w:r>
      <w:r>
        <w:rPr>
          <w:lang/>
        </w:rPr>
        <w:lastRenderedPageBreak/>
        <w:t>committees under the direction of the President as follows (with the chairman and vice-chairman named first in each instance and any ministerial portfolio or government position then held given in parentheses):</w:t>
      </w:r>
    </w:p>
    <w:p w:rsidR="00CE0191" w:rsidRDefault="00CE0191" w:rsidP="00CE0191">
      <w:pPr>
        <w:pStyle w:val="NormalWeb"/>
        <w:rPr>
          <w:lang/>
        </w:rPr>
      </w:pPr>
      <w:proofErr w:type="spellStart"/>
      <w:r>
        <w:rPr>
          <w:rStyle w:val="Emphasis"/>
          <w:lang/>
        </w:rPr>
        <w:t>Defence</w:t>
      </w:r>
      <w:proofErr w:type="spellEnd"/>
      <w:r>
        <w:rPr>
          <w:rStyle w:val="Emphasis"/>
          <w:lang/>
        </w:rPr>
        <w:t xml:space="preserve"> and security:</w:t>
      </w:r>
      <w:r>
        <w:rPr>
          <w:lang/>
        </w:rPr>
        <w:t xml:space="preserve"> Lt.-Gen. </w:t>
      </w:r>
      <w:r>
        <w:rPr>
          <w:rStyle w:val="HTMLAcronym"/>
          <w:lang/>
        </w:rPr>
        <w:t>Mohammed</w:t>
      </w:r>
      <w:r>
        <w:rPr>
          <w:lang/>
        </w:rPr>
        <w:t xml:space="preserve"> Ah </w:t>
      </w:r>
      <w:proofErr w:type="spellStart"/>
      <w:r>
        <w:rPr>
          <w:rStyle w:val="HTMLAcronym"/>
          <w:lang/>
        </w:rPr>
        <w:t>Samater</w:t>
      </w:r>
      <w:proofErr w:type="spellEnd"/>
      <w:r>
        <w:rPr>
          <w:lang/>
        </w:rPr>
        <w:t xml:space="preserve"> (</w:t>
      </w:r>
      <w:proofErr w:type="spellStart"/>
      <w:r>
        <w:rPr>
          <w:lang/>
        </w:rPr>
        <w:t>Defence</w:t>
      </w:r>
      <w:proofErr w:type="spellEnd"/>
      <w:r>
        <w:rPr>
          <w:lang/>
        </w:rPr>
        <w:t xml:space="preserve">) and Brig.-Gen. Ahmed </w:t>
      </w:r>
      <w:proofErr w:type="spellStart"/>
      <w:r>
        <w:rPr>
          <w:lang/>
        </w:rPr>
        <w:t>Suleman</w:t>
      </w:r>
      <w:proofErr w:type="spellEnd"/>
      <w:r>
        <w:rPr>
          <w:lang/>
        </w:rPr>
        <w:t xml:space="preserve"> </w:t>
      </w:r>
      <w:r>
        <w:rPr>
          <w:rStyle w:val="HTMLAcronym"/>
          <w:lang/>
        </w:rPr>
        <w:t>Abdulla</w:t>
      </w:r>
      <w:r>
        <w:rPr>
          <w:lang/>
        </w:rPr>
        <w:t xml:space="preserve"> (Commander of the National security Service); </w:t>
      </w:r>
      <w:r>
        <w:rPr>
          <w:rStyle w:val="Emphasis"/>
          <w:lang/>
        </w:rPr>
        <w:t>Economic, Commercial and Finance:</w:t>
      </w:r>
      <w:r>
        <w:rPr>
          <w:lang/>
        </w:rPr>
        <w:t xml:space="preserve"> *</w:t>
      </w:r>
      <w:r>
        <w:rPr>
          <w:rStyle w:val="HTMLAcronym"/>
          <w:lang/>
        </w:rPr>
        <w:t xml:space="preserve">Maj.-Gen. Abdulla Mohammed </w:t>
      </w:r>
      <w:proofErr w:type="spellStart"/>
      <w:r>
        <w:rPr>
          <w:rStyle w:val="HTMLAcronym"/>
          <w:lang/>
        </w:rPr>
        <w:t>Fadil</w:t>
      </w:r>
      <w:proofErr w:type="spellEnd"/>
      <w:r>
        <w:rPr>
          <w:lang/>
        </w:rPr>
        <w:t xml:space="preserve"> (Health), Col. Ahmed </w:t>
      </w:r>
      <w:proofErr w:type="spellStart"/>
      <w:r>
        <w:rPr>
          <w:lang/>
        </w:rPr>
        <w:t>Mahmoud</w:t>
      </w:r>
      <w:proofErr w:type="spellEnd"/>
      <w:r>
        <w:rPr>
          <w:lang/>
        </w:rPr>
        <w:t xml:space="preserve"> </w:t>
      </w:r>
      <w:proofErr w:type="spellStart"/>
      <w:r>
        <w:rPr>
          <w:lang/>
        </w:rPr>
        <w:t>Farab</w:t>
      </w:r>
      <w:proofErr w:type="spellEnd"/>
      <w:r>
        <w:rPr>
          <w:lang/>
        </w:rPr>
        <w:t xml:space="preserve">, </w:t>
      </w:r>
      <w:r>
        <w:rPr>
          <w:rStyle w:val="HTMLAcronym"/>
          <w:lang/>
        </w:rPr>
        <w:t xml:space="preserve">Col. Farah </w:t>
      </w:r>
      <w:proofErr w:type="spellStart"/>
      <w:r>
        <w:rPr>
          <w:rStyle w:val="HTMLAcronym"/>
          <w:lang/>
        </w:rPr>
        <w:t>Waays</w:t>
      </w:r>
      <w:proofErr w:type="spellEnd"/>
      <w:r>
        <w:rPr>
          <w:rStyle w:val="HTMLAcronym"/>
          <w:lang/>
        </w:rPr>
        <w:t xml:space="preserve"> </w:t>
      </w:r>
      <w:proofErr w:type="spellStart"/>
      <w:r>
        <w:rPr>
          <w:rStyle w:val="HTMLAcronym"/>
          <w:lang/>
        </w:rPr>
        <w:t>Dulleh</w:t>
      </w:r>
      <w:proofErr w:type="spellEnd"/>
      <w:r>
        <w:rPr>
          <w:lang/>
        </w:rPr>
        <w:t xml:space="preserve"> and </w:t>
      </w:r>
      <w:r>
        <w:rPr>
          <w:rStyle w:val="HTMLAcronym"/>
          <w:lang/>
        </w:rPr>
        <w:t xml:space="preserve">Col. Musa </w:t>
      </w:r>
      <w:proofErr w:type="spellStart"/>
      <w:r>
        <w:rPr>
          <w:rStyle w:val="HTMLAcronym"/>
          <w:lang/>
        </w:rPr>
        <w:t>Rabileh</w:t>
      </w:r>
      <w:proofErr w:type="spellEnd"/>
      <w:r>
        <w:rPr>
          <w:rStyle w:val="HTMLAcronym"/>
          <w:lang/>
        </w:rPr>
        <w:t xml:space="preserve"> </w:t>
      </w:r>
      <w:proofErr w:type="spellStart"/>
      <w:r>
        <w:rPr>
          <w:rStyle w:val="HTMLAcronym"/>
          <w:lang/>
        </w:rPr>
        <w:t>Goud</w:t>
      </w:r>
      <w:proofErr w:type="spellEnd"/>
      <w:r>
        <w:rPr>
          <w:lang/>
        </w:rPr>
        <w:t xml:space="preserve">; </w:t>
      </w:r>
      <w:proofErr w:type="spellStart"/>
      <w:r>
        <w:rPr>
          <w:rStyle w:val="Emphasis"/>
          <w:lang/>
        </w:rPr>
        <w:t>Political:</w:t>
      </w:r>
      <w:r>
        <w:rPr>
          <w:rStyle w:val="HTMLAcronym"/>
          <w:lang/>
        </w:rPr>
        <w:t>Brig</w:t>
      </w:r>
      <w:proofErr w:type="spellEnd"/>
      <w:r>
        <w:rPr>
          <w:rStyle w:val="HTMLAcronym"/>
          <w:lang/>
        </w:rPr>
        <w:t xml:space="preserve">.-Gen. Ismail Ali </w:t>
      </w:r>
      <w:proofErr w:type="spellStart"/>
      <w:r>
        <w:rPr>
          <w:rStyle w:val="HTMLAcronym"/>
          <w:lang/>
        </w:rPr>
        <w:t>Abokor</w:t>
      </w:r>
      <w:proofErr w:type="spellEnd"/>
      <w:r>
        <w:rPr>
          <w:lang/>
        </w:rPr>
        <w:t xml:space="preserve">, *Col. </w:t>
      </w:r>
      <w:r>
        <w:rPr>
          <w:rStyle w:val="HTMLAcronym"/>
          <w:lang/>
        </w:rPr>
        <w:t>Mohammed</w:t>
      </w:r>
      <w:r>
        <w:rPr>
          <w:lang/>
        </w:rPr>
        <w:t xml:space="preserve"> </w:t>
      </w:r>
      <w:proofErr w:type="spellStart"/>
      <w:r>
        <w:rPr>
          <w:lang/>
        </w:rPr>
        <w:t>Umar</w:t>
      </w:r>
      <w:proofErr w:type="spellEnd"/>
      <w:r>
        <w:rPr>
          <w:lang/>
        </w:rPr>
        <w:t xml:space="preserve"> </w:t>
      </w:r>
      <w:proofErr w:type="spellStart"/>
      <w:r>
        <w:rPr>
          <w:rStyle w:val="HTMLAcronym"/>
          <w:lang/>
        </w:rPr>
        <w:t>Jele</w:t>
      </w:r>
      <w:proofErr w:type="spellEnd"/>
      <w:r>
        <w:rPr>
          <w:lang/>
        </w:rPr>
        <w:t xml:space="preserve"> (Tourism) and </w:t>
      </w:r>
      <w:r>
        <w:rPr>
          <w:rStyle w:val="HTMLAcronym"/>
          <w:lang/>
        </w:rPr>
        <w:t>Col. Abdel-</w:t>
      </w:r>
      <w:proofErr w:type="spellStart"/>
      <w:r>
        <w:rPr>
          <w:rStyle w:val="HTMLAcronym"/>
          <w:lang/>
        </w:rPr>
        <w:t>Qadir</w:t>
      </w:r>
      <w:proofErr w:type="spellEnd"/>
      <w:r>
        <w:rPr>
          <w:rStyle w:val="HTMLAcronym"/>
          <w:lang/>
        </w:rPr>
        <w:t xml:space="preserve"> </w:t>
      </w:r>
      <w:proofErr w:type="spellStart"/>
      <w:r>
        <w:rPr>
          <w:rStyle w:val="HTMLAcronym"/>
          <w:lang/>
        </w:rPr>
        <w:t>Haji</w:t>
      </w:r>
      <w:proofErr w:type="spellEnd"/>
      <w:r>
        <w:rPr>
          <w:rStyle w:val="HTMLAcronym"/>
          <w:lang/>
        </w:rPr>
        <w:t xml:space="preserve"> Mohammed</w:t>
      </w:r>
      <w:r>
        <w:rPr>
          <w:lang/>
        </w:rPr>
        <w:t xml:space="preserve">; </w:t>
      </w:r>
      <w:r>
        <w:rPr>
          <w:rStyle w:val="Emphasis"/>
          <w:lang/>
        </w:rPr>
        <w:t>Social:</w:t>
      </w:r>
      <w:r>
        <w:rPr>
          <w:lang/>
        </w:rPr>
        <w:t xml:space="preserve"> </w:t>
      </w:r>
      <w:proofErr w:type="spellStart"/>
      <w:r>
        <w:rPr>
          <w:lang/>
        </w:rPr>
        <w:t>Maj</w:t>
      </w:r>
      <w:proofErr w:type="spellEnd"/>
      <w:r>
        <w:rPr>
          <w:lang/>
        </w:rPr>
        <w:t xml:space="preserve"> </w:t>
      </w:r>
      <w:r>
        <w:rPr>
          <w:rStyle w:val="HTMLAcronym"/>
          <w:lang/>
        </w:rPr>
        <w:t xml:space="preserve">Gen. Hussein </w:t>
      </w:r>
      <w:proofErr w:type="spellStart"/>
      <w:r>
        <w:rPr>
          <w:rStyle w:val="HTMLAcronym"/>
          <w:lang/>
        </w:rPr>
        <w:t>Kulmiye</w:t>
      </w:r>
      <w:proofErr w:type="spellEnd"/>
      <w:r>
        <w:rPr>
          <w:rStyle w:val="HTMLAcronym"/>
          <w:lang/>
        </w:rPr>
        <w:t xml:space="preserve"> </w:t>
      </w:r>
      <w:proofErr w:type="spellStart"/>
      <w:r>
        <w:rPr>
          <w:rStyle w:val="HTMLAcronym"/>
          <w:lang/>
        </w:rPr>
        <w:t>Afrah</w:t>
      </w:r>
      <w:proofErr w:type="spellEnd"/>
      <w:r>
        <w:rPr>
          <w:lang/>
        </w:rPr>
        <w:t xml:space="preserve"> (Presidential Adviser on Government Affairs), </w:t>
      </w:r>
      <w:r>
        <w:rPr>
          <w:rStyle w:val="HTMLAcronym"/>
          <w:lang/>
        </w:rPr>
        <w:t>Brig.-Gen. Mohammed Ali Shire</w:t>
      </w:r>
      <w:r>
        <w:rPr>
          <w:lang/>
        </w:rPr>
        <w:t xml:space="preserve">, </w:t>
      </w:r>
      <w:r>
        <w:rPr>
          <w:rStyle w:val="HTMLAcronym"/>
          <w:lang/>
        </w:rPr>
        <w:t>Col. Abdel-</w:t>
      </w:r>
      <w:proofErr w:type="spellStart"/>
      <w:r>
        <w:rPr>
          <w:rStyle w:val="HTMLAcronym"/>
          <w:lang/>
        </w:rPr>
        <w:t>Razag</w:t>
      </w:r>
      <w:proofErr w:type="spellEnd"/>
      <w:r>
        <w:rPr>
          <w:rStyle w:val="HTMLAcronym"/>
          <w:lang/>
        </w:rPr>
        <w:t xml:space="preserve"> </w:t>
      </w:r>
      <w:proofErr w:type="spellStart"/>
      <w:r>
        <w:rPr>
          <w:rStyle w:val="HTMLAcronym"/>
          <w:lang/>
        </w:rPr>
        <w:t>Mahmoud</w:t>
      </w:r>
      <w:proofErr w:type="spellEnd"/>
      <w:r>
        <w:rPr>
          <w:rStyle w:val="HTMLAcronym"/>
          <w:lang/>
        </w:rPr>
        <w:t xml:space="preserve"> </w:t>
      </w:r>
      <w:proofErr w:type="spellStart"/>
      <w:r>
        <w:rPr>
          <w:rStyle w:val="HTMLAcronym"/>
          <w:lang/>
        </w:rPr>
        <w:t>Abokor</w:t>
      </w:r>
      <w:proofErr w:type="spellEnd"/>
      <w:r>
        <w:rPr>
          <w:lang/>
        </w:rPr>
        <w:t xml:space="preserve">, </w:t>
      </w:r>
      <w:r>
        <w:rPr>
          <w:rStyle w:val="HTMLAcronym"/>
          <w:lang/>
        </w:rPr>
        <w:t xml:space="preserve">Col. </w:t>
      </w:r>
      <w:proofErr w:type="spellStart"/>
      <w:r>
        <w:rPr>
          <w:rStyle w:val="HTMLAcronym"/>
          <w:lang/>
        </w:rPr>
        <w:t>Osman</w:t>
      </w:r>
      <w:proofErr w:type="spellEnd"/>
      <w:r>
        <w:rPr>
          <w:rStyle w:val="HTMLAcronym"/>
          <w:lang/>
        </w:rPr>
        <w:t xml:space="preserve"> Mohammed </w:t>
      </w:r>
      <w:proofErr w:type="spellStart"/>
      <w:r>
        <w:rPr>
          <w:rStyle w:val="HTMLAcronym"/>
          <w:lang/>
        </w:rPr>
        <w:t>Jele</w:t>
      </w:r>
      <w:proofErr w:type="spellEnd"/>
      <w:r>
        <w:rPr>
          <w:lang/>
        </w:rPr>
        <w:t xml:space="preserve"> and *Col. </w:t>
      </w:r>
      <w:proofErr w:type="spellStart"/>
      <w:r>
        <w:rPr>
          <w:rStyle w:val="HTMLAcronym"/>
          <w:lang/>
        </w:rPr>
        <w:t>Abdi</w:t>
      </w:r>
      <w:proofErr w:type="spellEnd"/>
      <w:r>
        <w:rPr>
          <w:lang/>
        </w:rPr>
        <w:t xml:space="preserve"> </w:t>
      </w:r>
      <w:proofErr w:type="spellStart"/>
      <w:r>
        <w:rPr>
          <w:lang/>
        </w:rPr>
        <w:t>Warsama</w:t>
      </w:r>
      <w:proofErr w:type="spellEnd"/>
      <w:r>
        <w:rPr>
          <w:lang/>
        </w:rPr>
        <w:t xml:space="preserve"> </w:t>
      </w:r>
      <w:proofErr w:type="spellStart"/>
      <w:r>
        <w:rPr>
          <w:lang/>
        </w:rPr>
        <w:t>lsaq</w:t>
      </w:r>
      <w:proofErr w:type="spellEnd"/>
      <w:r>
        <w:rPr>
          <w:lang/>
        </w:rPr>
        <w:t xml:space="preserve"> (Minister at the Office of the Presidency); and </w:t>
      </w:r>
      <w:r>
        <w:rPr>
          <w:rStyle w:val="Emphasis"/>
          <w:lang/>
        </w:rPr>
        <w:t>Public Auditing</w:t>
      </w:r>
      <w:r>
        <w:rPr>
          <w:lang/>
        </w:rPr>
        <w:t xml:space="preserve">: *Brig. -Gen. </w:t>
      </w:r>
      <w:proofErr w:type="spellStart"/>
      <w:r>
        <w:rPr>
          <w:lang/>
        </w:rPr>
        <w:t>Mahmoud</w:t>
      </w:r>
      <w:proofErr w:type="spellEnd"/>
      <w:r>
        <w:rPr>
          <w:lang/>
        </w:rPr>
        <w:t xml:space="preserve"> </w:t>
      </w:r>
      <w:proofErr w:type="spellStart"/>
      <w:r>
        <w:rPr>
          <w:lang/>
        </w:rPr>
        <w:t>Gele</w:t>
      </w:r>
      <w:proofErr w:type="spellEnd"/>
      <w:r>
        <w:rPr>
          <w:lang/>
        </w:rPr>
        <w:t xml:space="preserve"> </w:t>
      </w:r>
      <w:r>
        <w:rPr>
          <w:rStyle w:val="HTMLAcronym"/>
          <w:lang/>
        </w:rPr>
        <w:t>Yusuf</w:t>
      </w:r>
      <w:r>
        <w:rPr>
          <w:lang/>
        </w:rPr>
        <w:t xml:space="preserve"> (Ports and Sea Transport) and *</w:t>
      </w:r>
      <w:r>
        <w:rPr>
          <w:rStyle w:val="HTMLAcronym"/>
          <w:lang/>
        </w:rPr>
        <w:t>Col. Ahmed Hassan Musa</w:t>
      </w:r>
      <w:r>
        <w:rPr>
          <w:lang/>
        </w:rPr>
        <w:t xml:space="preserve"> (Agriculture). </w:t>
      </w:r>
      <w:r>
        <w:rPr>
          <w:rStyle w:val="HTMLAcronym"/>
          <w:lang/>
        </w:rPr>
        <w:t xml:space="preserve">Brig.-Gen. Mohammed </w:t>
      </w:r>
      <w:proofErr w:type="spellStart"/>
      <w:r>
        <w:rPr>
          <w:rStyle w:val="HTMLAcronym"/>
          <w:lang/>
        </w:rPr>
        <w:t>Shaikh</w:t>
      </w:r>
      <w:proofErr w:type="spellEnd"/>
      <w:r>
        <w:rPr>
          <w:rStyle w:val="HTMLAcronym"/>
          <w:lang/>
        </w:rPr>
        <w:t xml:space="preserve"> Othman</w:t>
      </w:r>
      <w:r>
        <w:rPr>
          <w:lang/>
        </w:rPr>
        <w:t xml:space="preserve"> was appointed chairman of the committees’ secretariat. (*Temporarily relieved of portfolios to concentrate on SRC duties and replaced by acting ministers.)</w:t>
      </w:r>
    </w:p>
    <w:p w:rsidR="00CE0191" w:rsidRDefault="00CE0191" w:rsidP="00CE0191">
      <w:pPr>
        <w:pStyle w:val="NormalWeb"/>
        <w:rPr>
          <w:lang/>
        </w:rPr>
      </w:pPr>
      <w:r>
        <w:rPr>
          <w:lang/>
        </w:rPr>
        <w:t xml:space="preserve">In other decrees issued following the declaration of the state of emergency, permanent government employees were awarded salary increases effective from </w:t>
      </w:r>
      <w:r>
        <w:rPr>
          <w:rStyle w:val="HTMLAcronym"/>
          <w:lang/>
        </w:rPr>
        <w:t>Jan. 1, 1981</w:t>
      </w:r>
      <w:r>
        <w:rPr>
          <w:lang/>
        </w:rPr>
        <w:t xml:space="preserve">; provision was made for the establishment of revolutionary committees in all regions and districts of </w:t>
      </w:r>
      <w:r>
        <w:rPr>
          <w:rStyle w:val="HTMLAcronym"/>
          <w:lang/>
        </w:rPr>
        <w:t>Somalia</w:t>
      </w:r>
      <w:r>
        <w:rPr>
          <w:lang/>
        </w:rPr>
        <w:t>; and cuts were ordered in government expenditure (including the purchase of equipment from abroad and restrictions on the use of official cars).</w:t>
      </w:r>
    </w:p>
    <w:p w:rsidR="00CE0191" w:rsidRDefault="00CE0191" w:rsidP="00CE0191">
      <w:pPr>
        <w:pStyle w:val="NormalWeb"/>
        <w:rPr>
          <w:lang/>
        </w:rPr>
      </w:pPr>
      <w:r>
        <w:rPr>
          <w:lang/>
        </w:rPr>
        <w:t xml:space="preserve">At the end of </w:t>
      </w:r>
      <w:r>
        <w:rPr>
          <w:rStyle w:val="HTMLAcronym"/>
          <w:lang/>
        </w:rPr>
        <w:t>January 1981</w:t>
      </w:r>
      <w:r>
        <w:rPr>
          <w:lang/>
        </w:rPr>
        <w:t xml:space="preserve"> the Somali Salvation Front (SSF), an </w:t>
      </w:r>
      <w:r>
        <w:rPr>
          <w:rStyle w:val="HTMLAcronym"/>
          <w:lang/>
        </w:rPr>
        <w:t>Ethiopian</w:t>
      </w:r>
      <w:r>
        <w:rPr>
          <w:lang/>
        </w:rPr>
        <w:t xml:space="preserve">-backed opposition movement led by </w:t>
      </w:r>
      <w:r>
        <w:rPr>
          <w:rStyle w:val="HTMLAcronym"/>
          <w:lang/>
        </w:rPr>
        <w:t xml:space="preserve">Col. Ahmed </w:t>
      </w:r>
      <w:proofErr w:type="spellStart"/>
      <w:r>
        <w:rPr>
          <w:rStyle w:val="HTMLAcronym"/>
          <w:lang/>
        </w:rPr>
        <w:t>Abdullahi</w:t>
      </w:r>
      <w:proofErr w:type="spellEnd"/>
      <w:r>
        <w:rPr>
          <w:rStyle w:val="HTMLAcronym"/>
          <w:lang/>
        </w:rPr>
        <w:t xml:space="preserve"> Yusuf</w:t>
      </w:r>
      <w:r>
        <w:rPr>
          <w:lang/>
        </w:rPr>
        <w:t xml:space="preserve"> (who had defected from </w:t>
      </w:r>
      <w:r>
        <w:rPr>
          <w:rStyle w:val="HTMLAcronym"/>
          <w:lang/>
        </w:rPr>
        <w:t>Somalia</w:t>
      </w:r>
      <w:r>
        <w:rPr>
          <w:lang/>
        </w:rPr>
        <w:t xml:space="preserve"> with about 30 officers after an abortive coup attempt on </w:t>
      </w:r>
      <w:r>
        <w:rPr>
          <w:rStyle w:val="HTMLAcronym"/>
          <w:lang/>
        </w:rPr>
        <w:t>April 9, 1978</w:t>
      </w:r>
      <w:r>
        <w:rPr>
          <w:lang/>
        </w:rPr>
        <w:t xml:space="preserve">-see </w:t>
      </w:r>
      <w:hyperlink r:id="rId11" w:history="1">
        <w:r>
          <w:rPr>
            <w:rStyle w:val="Hyperlink"/>
            <w:lang/>
          </w:rPr>
          <w:t>29034</w:t>
        </w:r>
      </w:hyperlink>
      <w:r>
        <w:rPr>
          <w:lang/>
        </w:rPr>
        <w:t xml:space="preserve"> B), claimed responsibility for eight explosions which had been reported in Mogadishu during the previous three weeks. Deriving its main support from the </w:t>
      </w:r>
      <w:proofErr w:type="spellStart"/>
      <w:r>
        <w:rPr>
          <w:lang/>
        </w:rPr>
        <w:t>Mijartein</w:t>
      </w:r>
      <w:proofErr w:type="spellEnd"/>
      <w:r>
        <w:rPr>
          <w:lang/>
        </w:rPr>
        <w:t xml:space="preserve"> ethnic group in northern </w:t>
      </w:r>
      <w:r>
        <w:rPr>
          <w:rStyle w:val="HTMLAcronym"/>
          <w:lang/>
        </w:rPr>
        <w:t>Somalia</w:t>
      </w:r>
      <w:r>
        <w:rPr>
          <w:lang/>
        </w:rPr>
        <w:t xml:space="preserve">, the SSF threatened on </w:t>
      </w:r>
      <w:r>
        <w:rPr>
          <w:rStyle w:val="HTMLAcronym"/>
          <w:lang/>
        </w:rPr>
        <w:t>Feb. 8</w:t>
      </w:r>
      <w:r>
        <w:rPr>
          <w:lang/>
        </w:rPr>
        <w:t xml:space="preserve"> to step up the bomb attacks and to assassinate leading officials in its campaign to overthrow the President.</w:t>
      </w:r>
    </w:p>
    <w:p w:rsidR="00CE0191" w:rsidRDefault="00CE0191" w:rsidP="00CE0191">
      <w:pPr>
        <w:pStyle w:val="NormalWeb"/>
        <w:rPr>
          <w:lang/>
        </w:rPr>
      </w:pPr>
      <w:r>
        <w:rPr>
          <w:lang/>
        </w:rPr>
        <w:t xml:space="preserve">Diplomatic sources reported on </w:t>
      </w:r>
      <w:r>
        <w:rPr>
          <w:rStyle w:val="HTMLAcronym"/>
          <w:lang/>
        </w:rPr>
        <w:t>Jan. 22, 1981</w:t>
      </w:r>
      <w:r>
        <w:rPr>
          <w:lang/>
        </w:rPr>
        <w:t xml:space="preserve">, that the series of bomb blasts had provoked a wave of arrests of suspected </w:t>
      </w:r>
      <w:r>
        <w:rPr>
          <w:rStyle w:val="HTMLAcronym"/>
          <w:lang/>
        </w:rPr>
        <w:t>Soviet</w:t>
      </w:r>
      <w:r>
        <w:rPr>
          <w:lang/>
        </w:rPr>
        <w:t xml:space="preserve"> sympathizers (who were said to include a former minister). Radio </w:t>
      </w:r>
      <w:proofErr w:type="spellStart"/>
      <w:r>
        <w:rPr>
          <w:lang/>
        </w:rPr>
        <w:t>Kulmis</w:t>
      </w:r>
      <w:proofErr w:type="spellEnd"/>
      <w:r>
        <w:rPr>
          <w:lang/>
        </w:rPr>
        <w:t xml:space="preserve">, the SSF radio station, claimed on </w:t>
      </w:r>
      <w:r>
        <w:rPr>
          <w:rStyle w:val="HTMLAcronym"/>
          <w:lang/>
        </w:rPr>
        <w:t>Aug. 11, 1981</w:t>
      </w:r>
      <w:r>
        <w:rPr>
          <w:lang/>
        </w:rPr>
        <w:t>, that the SSF had exploded two more bombs in Mogadishu, causing slight injuries.</w:t>
      </w:r>
    </w:p>
    <w:p w:rsidR="00CE0191" w:rsidRDefault="00CE0191" w:rsidP="00CE0191">
      <w:pPr>
        <w:pStyle w:val="NormalWeb"/>
        <w:rPr>
          <w:lang/>
        </w:rPr>
      </w:pPr>
      <w:r>
        <w:rPr>
          <w:lang/>
        </w:rPr>
        <w:t xml:space="preserve">A new opposition movement, the Somali National Movement (SNM), was launched in London on </w:t>
      </w:r>
      <w:r>
        <w:rPr>
          <w:rStyle w:val="HTMLAcronym"/>
          <w:lang/>
        </w:rPr>
        <w:t>April 6, 1981</w:t>
      </w:r>
      <w:r>
        <w:rPr>
          <w:lang/>
        </w:rPr>
        <w:t xml:space="preserve">, under the </w:t>
      </w:r>
      <w:proofErr w:type="spellStart"/>
      <w:r>
        <w:rPr>
          <w:lang/>
        </w:rPr>
        <w:t>spokesmanship</w:t>
      </w:r>
      <w:proofErr w:type="spellEnd"/>
      <w:r>
        <w:rPr>
          <w:lang/>
        </w:rPr>
        <w:t xml:space="preserve"> of </w:t>
      </w:r>
      <w:proofErr w:type="spellStart"/>
      <w:r>
        <w:rPr>
          <w:lang/>
        </w:rPr>
        <w:t>Mr</w:t>
      </w:r>
      <w:proofErr w:type="spellEnd"/>
      <w:r>
        <w:rPr>
          <w:lang/>
        </w:rPr>
        <w:t xml:space="preserve"> Hassan </w:t>
      </w:r>
      <w:proofErr w:type="spellStart"/>
      <w:r>
        <w:rPr>
          <w:lang/>
        </w:rPr>
        <w:t>Adan</w:t>
      </w:r>
      <w:proofErr w:type="spellEnd"/>
      <w:r>
        <w:rPr>
          <w:lang/>
        </w:rPr>
        <w:t xml:space="preserve"> </w:t>
      </w:r>
      <w:proofErr w:type="spellStart"/>
      <w:r>
        <w:rPr>
          <w:rStyle w:val="HTMLAcronym"/>
          <w:lang/>
        </w:rPr>
        <w:t>Wadadi</w:t>
      </w:r>
      <w:proofErr w:type="spellEnd"/>
      <w:r>
        <w:rPr>
          <w:lang/>
        </w:rPr>
        <w:t xml:space="preserve"> (a former </w:t>
      </w:r>
      <w:r>
        <w:rPr>
          <w:rStyle w:val="HTMLAcronym"/>
          <w:lang/>
        </w:rPr>
        <w:t>Somali</w:t>
      </w:r>
      <w:r>
        <w:rPr>
          <w:lang/>
        </w:rPr>
        <w:t xml:space="preserve"> ambassador to both </w:t>
      </w:r>
      <w:r>
        <w:rPr>
          <w:rStyle w:val="HTMLAcronym"/>
          <w:lang/>
        </w:rPr>
        <w:t>Saudi Arabia</w:t>
      </w:r>
      <w:r>
        <w:rPr>
          <w:lang/>
        </w:rPr>
        <w:t xml:space="preserve"> and </w:t>
      </w:r>
      <w:r>
        <w:rPr>
          <w:rStyle w:val="HTMLAcronym"/>
          <w:lang/>
        </w:rPr>
        <w:t>Pakistan</w:t>
      </w:r>
      <w:r>
        <w:rPr>
          <w:lang/>
        </w:rPr>
        <w:t xml:space="preserve">), with the intention of organizing internal opposition and overthrowing President </w:t>
      </w:r>
      <w:proofErr w:type="spellStart"/>
      <w:r>
        <w:rPr>
          <w:rStyle w:val="HTMLAcronym"/>
          <w:lang/>
        </w:rPr>
        <w:t>Siyad</w:t>
      </w:r>
      <w:proofErr w:type="spellEnd"/>
      <w:r>
        <w:rPr>
          <w:lang/>
        </w:rPr>
        <w:t xml:space="preserve"> </w:t>
      </w:r>
      <w:proofErr w:type="spellStart"/>
      <w:r>
        <w:rPr>
          <w:lang/>
        </w:rPr>
        <w:t>Barre's</w:t>
      </w:r>
      <w:proofErr w:type="spellEnd"/>
      <w:r>
        <w:rPr>
          <w:lang/>
        </w:rPr>
        <w:t xml:space="preserve"> regime. The SNM declared that it was trying to create a broader front than the other </w:t>
      </w:r>
      <w:r>
        <w:rPr>
          <w:rStyle w:val="HTMLAcronym"/>
          <w:lang/>
        </w:rPr>
        <w:t>Somali</w:t>
      </w:r>
      <w:r>
        <w:rPr>
          <w:lang/>
        </w:rPr>
        <w:t xml:space="preserve"> opposition groups and insisted that it was not allied to either the </w:t>
      </w:r>
      <w:r>
        <w:rPr>
          <w:rStyle w:val="HTMLAcronym"/>
          <w:lang/>
        </w:rPr>
        <w:t>United States</w:t>
      </w:r>
      <w:r>
        <w:rPr>
          <w:lang/>
        </w:rPr>
        <w:t xml:space="preserve"> or the </w:t>
      </w:r>
      <w:r>
        <w:rPr>
          <w:rStyle w:val="HTMLAcronym"/>
          <w:lang/>
        </w:rPr>
        <w:t>Soviet Union</w:t>
      </w:r>
      <w:r>
        <w:rPr>
          <w:lang/>
        </w:rPr>
        <w:t>.</w:t>
      </w:r>
    </w:p>
    <w:p w:rsidR="00CE0191" w:rsidRDefault="00CE0191" w:rsidP="00CE0191">
      <w:pPr>
        <w:pStyle w:val="NormalWeb"/>
        <w:rPr>
          <w:lang/>
        </w:rPr>
      </w:pPr>
      <w:r>
        <w:rPr>
          <w:rStyle w:val="Emphasis"/>
          <w:lang/>
        </w:rPr>
        <w:t>The Economist</w:t>
      </w:r>
      <w:r>
        <w:rPr>
          <w:lang/>
        </w:rPr>
        <w:t xml:space="preserve"> (of </w:t>
      </w:r>
      <w:r>
        <w:rPr>
          <w:rStyle w:val="HTMLAcronym"/>
          <w:lang/>
        </w:rPr>
        <w:t>March 6, 1982</w:t>
      </w:r>
      <w:r>
        <w:rPr>
          <w:lang/>
        </w:rPr>
        <w:t xml:space="preserve">) reported that the leaders of the SNM, having previously avoided all contact with the </w:t>
      </w:r>
      <w:r>
        <w:rPr>
          <w:rStyle w:val="HTMLAcronym"/>
          <w:lang/>
        </w:rPr>
        <w:t>Ethiopian</w:t>
      </w:r>
      <w:r>
        <w:rPr>
          <w:lang/>
        </w:rPr>
        <w:t xml:space="preserve"> Government, had held a series of discussions with the latter in the preceding three weeks, with a view to procuring bases in the northern </w:t>
      </w:r>
      <w:proofErr w:type="spellStart"/>
      <w:r>
        <w:rPr>
          <w:lang/>
        </w:rPr>
        <w:t>Ogaden</w:t>
      </w:r>
      <w:proofErr w:type="spellEnd"/>
      <w:r>
        <w:rPr>
          <w:lang/>
        </w:rPr>
        <w:t xml:space="preserve"> from </w:t>
      </w:r>
      <w:r>
        <w:rPr>
          <w:lang/>
        </w:rPr>
        <w:lastRenderedPageBreak/>
        <w:t xml:space="preserve">which the SNM could operate. </w:t>
      </w:r>
      <w:proofErr w:type="spellStart"/>
      <w:r>
        <w:rPr>
          <w:lang/>
        </w:rPr>
        <w:t>Mr</w:t>
      </w:r>
      <w:proofErr w:type="spellEnd"/>
      <w:r>
        <w:rPr>
          <w:lang/>
        </w:rPr>
        <w:t xml:space="preserve"> </w:t>
      </w:r>
      <w:proofErr w:type="spellStart"/>
      <w:r>
        <w:rPr>
          <w:lang/>
        </w:rPr>
        <w:t>Alimed</w:t>
      </w:r>
      <w:proofErr w:type="spellEnd"/>
      <w:r>
        <w:rPr>
          <w:lang/>
        </w:rPr>
        <w:t xml:space="preserve"> Ismail </w:t>
      </w:r>
      <w:proofErr w:type="spellStart"/>
      <w:r>
        <w:rPr>
          <w:rStyle w:val="HTMLAcronym"/>
          <w:lang/>
        </w:rPr>
        <w:t>Abdi</w:t>
      </w:r>
      <w:proofErr w:type="spellEnd"/>
      <w:r>
        <w:rPr>
          <w:lang/>
        </w:rPr>
        <w:t xml:space="preserve">, secretary-general of the SNM and a former Minister of Planning, told </w:t>
      </w:r>
      <w:r>
        <w:rPr>
          <w:rStyle w:val="Emphasis"/>
          <w:lang/>
        </w:rPr>
        <w:t>The Economist</w:t>
      </w:r>
      <w:r>
        <w:rPr>
          <w:lang/>
        </w:rPr>
        <w:t xml:space="preserve"> in a telephone interview that the talks had been “extremely fruitful” and that a big offensive was planned for the near future.</w:t>
      </w:r>
    </w:p>
    <w:p w:rsidR="00CE0191" w:rsidRDefault="00CE0191" w:rsidP="00CE0191">
      <w:pPr>
        <w:pStyle w:val="NormalWeb"/>
        <w:rPr>
          <w:lang/>
        </w:rPr>
      </w:pPr>
      <w:r>
        <w:rPr>
          <w:lang/>
        </w:rPr>
        <w:t xml:space="preserve">Radio </w:t>
      </w:r>
      <w:proofErr w:type="spellStart"/>
      <w:r>
        <w:rPr>
          <w:lang/>
        </w:rPr>
        <w:t>Kulmis</w:t>
      </w:r>
      <w:proofErr w:type="spellEnd"/>
      <w:r>
        <w:rPr>
          <w:lang/>
        </w:rPr>
        <w:t xml:space="preserve"> announced (</w:t>
      </w:r>
      <w:proofErr w:type="spellStart"/>
      <w:r>
        <w:rPr>
          <w:lang/>
        </w:rPr>
        <w:t>i</w:t>
      </w:r>
      <w:proofErr w:type="spellEnd"/>
      <w:r>
        <w:rPr>
          <w:lang/>
        </w:rPr>
        <w:t xml:space="preserve">) on </w:t>
      </w:r>
      <w:r>
        <w:rPr>
          <w:rStyle w:val="HTMLAcronym"/>
          <w:lang/>
        </w:rPr>
        <w:t>Oct. 16, 1981</w:t>
      </w:r>
      <w:r>
        <w:rPr>
          <w:lang/>
        </w:rPr>
        <w:t xml:space="preserve">, that the SSF, the Democratic Front for the Liberation of Somalia (DFLS) and the </w:t>
      </w:r>
      <w:r>
        <w:rPr>
          <w:rStyle w:val="HTMLAcronym"/>
          <w:lang/>
        </w:rPr>
        <w:t>Somali</w:t>
      </w:r>
      <w:r>
        <w:rPr>
          <w:lang/>
        </w:rPr>
        <w:t xml:space="preserve"> Workers’ Party (a </w:t>
      </w:r>
      <w:r>
        <w:rPr>
          <w:rStyle w:val="HTMLAcronym"/>
          <w:lang/>
        </w:rPr>
        <w:t>Soviet</w:t>
      </w:r>
      <w:r>
        <w:rPr>
          <w:lang/>
        </w:rPr>
        <w:t xml:space="preserve">-backed movement established in </w:t>
      </w:r>
      <w:r>
        <w:rPr>
          <w:rStyle w:val="HTMLAcronym"/>
          <w:lang/>
        </w:rPr>
        <w:t>South Yemen</w:t>
      </w:r>
      <w:r>
        <w:rPr>
          <w:lang/>
        </w:rPr>
        <w:t xml:space="preserve"> under the leadership of </w:t>
      </w:r>
      <w:proofErr w:type="spellStart"/>
      <w:r>
        <w:rPr>
          <w:lang/>
        </w:rPr>
        <w:t>Mr</w:t>
      </w:r>
      <w:proofErr w:type="spellEnd"/>
      <w:r>
        <w:rPr>
          <w:lang/>
        </w:rPr>
        <w:t xml:space="preserve"> </w:t>
      </w:r>
      <w:r>
        <w:rPr>
          <w:rStyle w:val="HTMLAcronym"/>
          <w:lang/>
        </w:rPr>
        <w:t xml:space="preserve">Hussein Said </w:t>
      </w:r>
      <w:proofErr w:type="spellStart"/>
      <w:r>
        <w:rPr>
          <w:rStyle w:val="HTMLAcronym"/>
          <w:lang/>
        </w:rPr>
        <w:t>Jama</w:t>
      </w:r>
      <w:proofErr w:type="spellEnd"/>
      <w:r>
        <w:rPr>
          <w:lang/>
        </w:rPr>
        <w:t xml:space="preserve">, a former member of the SRSP's central committee) had united to form the </w:t>
      </w:r>
      <w:r>
        <w:rPr>
          <w:rStyle w:val="HTMLAcronym"/>
          <w:lang/>
        </w:rPr>
        <w:t>Somali</w:t>
      </w:r>
      <w:r>
        <w:rPr>
          <w:lang/>
        </w:rPr>
        <w:t xml:space="preserve"> Democratic Salvation Front (SDSF).</w:t>
      </w:r>
    </w:p>
    <w:p w:rsidR="00CE0191" w:rsidRDefault="00CE0191" w:rsidP="00CE0191">
      <w:pPr>
        <w:pStyle w:val="NormalWeb"/>
        <w:rPr>
          <w:lang/>
        </w:rPr>
      </w:pPr>
      <w:r>
        <w:rPr>
          <w:lang/>
        </w:rPr>
        <w:t xml:space="preserve">The formation of the SDSF followed a conference between the three organizations on </w:t>
      </w:r>
      <w:r>
        <w:rPr>
          <w:rStyle w:val="HTMLAcronym"/>
          <w:lang/>
        </w:rPr>
        <w:t>Sept. 19</w:t>
      </w:r>
      <w:r>
        <w:rPr>
          <w:lang/>
        </w:rPr>
        <w:t>–</w:t>
      </w:r>
      <w:r>
        <w:rPr>
          <w:rStyle w:val="HTMLAcronym"/>
          <w:lang/>
        </w:rPr>
        <w:t>Oct. 5</w:t>
      </w:r>
      <w:r>
        <w:rPr>
          <w:lang/>
        </w:rPr>
        <w:t xml:space="preserve"> and its objectives included the establishment of a democratic government, the introduction of a new constitution and the holding of free elections. Radio </w:t>
      </w:r>
      <w:proofErr w:type="spellStart"/>
      <w:r>
        <w:rPr>
          <w:lang/>
        </w:rPr>
        <w:t>Kulmis</w:t>
      </w:r>
      <w:proofErr w:type="spellEnd"/>
      <w:r>
        <w:rPr>
          <w:lang/>
        </w:rPr>
        <w:t xml:space="preserve"> announced on </w:t>
      </w:r>
      <w:r>
        <w:rPr>
          <w:rStyle w:val="HTMLAcronym"/>
          <w:lang/>
        </w:rPr>
        <w:t>Oct. 18</w:t>
      </w:r>
      <w:r>
        <w:rPr>
          <w:lang/>
        </w:rPr>
        <w:t xml:space="preserve"> that an 11-man committee was to lead the SDSF, under the chairmanship of Col. </w:t>
      </w:r>
      <w:r>
        <w:rPr>
          <w:rStyle w:val="HTMLAcronym"/>
          <w:lang/>
        </w:rPr>
        <w:t>Yusuf</w:t>
      </w:r>
      <w:r>
        <w:rPr>
          <w:lang/>
        </w:rPr>
        <w:t xml:space="preserve">, with </w:t>
      </w:r>
      <w:proofErr w:type="spellStart"/>
      <w:r>
        <w:rPr>
          <w:lang/>
        </w:rPr>
        <w:t>Mr</w:t>
      </w:r>
      <w:proofErr w:type="spellEnd"/>
      <w:r>
        <w:rPr>
          <w:lang/>
        </w:rPr>
        <w:t xml:space="preserve"> </w:t>
      </w:r>
      <w:proofErr w:type="spellStart"/>
      <w:r>
        <w:rPr>
          <w:rStyle w:val="HTMLAcronym"/>
          <w:lang/>
        </w:rPr>
        <w:t>Jama</w:t>
      </w:r>
      <w:proofErr w:type="spellEnd"/>
      <w:r>
        <w:rPr>
          <w:lang/>
        </w:rPr>
        <w:t xml:space="preserve"> as vice-chairman and </w:t>
      </w:r>
      <w:proofErr w:type="spellStart"/>
      <w:r>
        <w:rPr>
          <w:lang/>
        </w:rPr>
        <w:t>Mr</w:t>
      </w:r>
      <w:proofErr w:type="spellEnd"/>
      <w:r>
        <w:rPr>
          <w:lang/>
        </w:rPr>
        <w:t xml:space="preserve"> Ahmed </w:t>
      </w:r>
      <w:proofErr w:type="spellStart"/>
      <w:r>
        <w:rPr>
          <w:lang/>
        </w:rPr>
        <w:t>Abderrahman</w:t>
      </w:r>
      <w:proofErr w:type="spellEnd"/>
      <w:r>
        <w:rPr>
          <w:lang/>
        </w:rPr>
        <w:t xml:space="preserve"> </w:t>
      </w:r>
      <w:proofErr w:type="spellStart"/>
      <w:r>
        <w:rPr>
          <w:rStyle w:val="HTMLAcronym"/>
          <w:lang/>
        </w:rPr>
        <w:t>Aydeed</w:t>
      </w:r>
      <w:proofErr w:type="spellEnd"/>
      <w:r>
        <w:rPr>
          <w:lang/>
        </w:rPr>
        <w:t xml:space="preserve"> (the leader of the DFLS and reported to be a former chairman of the SRSP ideology bureau) as secretary for information.</w:t>
      </w:r>
    </w:p>
    <w:p w:rsidR="00CE0191" w:rsidRDefault="00CE0191" w:rsidP="00CE0191">
      <w:pPr>
        <w:pStyle w:val="NormalWeb"/>
        <w:rPr>
          <w:lang/>
        </w:rPr>
      </w:pPr>
      <w:r>
        <w:rPr>
          <w:lang/>
        </w:rPr>
        <w:t xml:space="preserve">Radio </w:t>
      </w:r>
      <w:proofErr w:type="spellStart"/>
      <w:r>
        <w:rPr>
          <w:lang/>
        </w:rPr>
        <w:t>Kulmis</w:t>
      </w:r>
      <w:proofErr w:type="spellEnd"/>
      <w:r>
        <w:rPr>
          <w:lang/>
        </w:rPr>
        <w:t xml:space="preserve"> reported on </w:t>
      </w:r>
      <w:r>
        <w:rPr>
          <w:rStyle w:val="HTMLAcronym"/>
          <w:lang/>
        </w:rPr>
        <w:t>April 15, 1982</w:t>
      </w:r>
      <w:r>
        <w:rPr>
          <w:lang/>
        </w:rPr>
        <w:t xml:space="preserve">, that in order to implement unity between the SDSF and the SNM, delegates from the two organizations had held a meeting from </w:t>
      </w:r>
      <w:r>
        <w:rPr>
          <w:rStyle w:val="HTMLAcronym"/>
          <w:lang/>
        </w:rPr>
        <w:t>March 29</w:t>
      </w:r>
      <w:r>
        <w:rPr>
          <w:lang/>
        </w:rPr>
        <w:t xml:space="preserve"> to </w:t>
      </w:r>
      <w:r>
        <w:rPr>
          <w:rStyle w:val="HTMLAcronym"/>
          <w:lang/>
        </w:rPr>
        <w:t>April 8</w:t>
      </w:r>
      <w:r>
        <w:rPr>
          <w:lang/>
        </w:rPr>
        <w:t xml:space="preserve"> at which it was agreed to appoint a working committee on unification charged with the task of putting forward concrete proposals within three months.</w:t>
      </w:r>
    </w:p>
    <w:p w:rsidR="00CE0191" w:rsidRDefault="00CE0191" w:rsidP="00CE0191">
      <w:pPr>
        <w:pStyle w:val="NormalWeb"/>
        <w:rPr>
          <w:lang/>
        </w:rPr>
      </w:pPr>
      <w:r>
        <w:rPr>
          <w:lang/>
        </w:rPr>
        <w:t xml:space="preserve">It was reported in the Western press on </w:t>
      </w:r>
      <w:r>
        <w:rPr>
          <w:rStyle w:val="HTMLAcronym"/>
          <w:lang/>
        </w:rPr>
        <w:t>Feb. 12, 1982</w:t>
      </w:r>
      <w:r>
        <w:rPr>
          <w:lang/>
        </w:rPr>
        <w:t xml:space="preserve">, that diplomatic sources and </w:t>
      </w:r>
      <w:r>
        <w:rPr>
          <w:rStyle w:val="HTMLAcronym"/>
          <w:lang/>
        </w:rPr>
        <w:t>Somali</w:t>
      </w:r>
      <w:r>
        <w:rPr>
          <w:lang/>
        </w:rPr>
        <w:t xml:space="preserve"> dissidents were claiming that the </w:t>
      </w:r>
      <w:r>
        <w:rPr>
          <w:rStyle w:val="HTMLAcronym"/>
          <w:lang/>
        </w:rPr>
        <w:t>Somali</w:t>
      </w:r>
      <w:r>
        <w:rPr>
          <w:lang/>
        </w:rPr>
        <w:t xml:space="preserve"> Government had crushed a mutiny in the Army after several days of fighting in the northern part of the country. However, a spokesman for the </w:t>
      </w:r>
      <w:r>
        <w:rPr>
          <w:rStyle w:val="HTMLAcronym"/>
          <w:lang/>
        </w:rPr>
        <w:t>Somali</w:t>
      </w:r>
      <w:r>
        <w:rPr>
          <w:lang/>
        </w:rPr>
        <w:t xml:space="preserve"> </w:t>
      </w:r>
      <w:proofErr w:type="spellStart"/>
      <w:r>
        <w:rPr>
          <w:lang/>
        </w:rPr>
        <w:t>Defence</w:t>
      </w:r>
      <w:proofErr w:type="spellEnd"/>
      <w:r>
        <w:rPr>
          <w:lang/>
        </w:rPr>
        <w:t xml:space="preserve"> Ministry on </w:t>
      </w:r>
      <w:r>
        <w:rPr>
          <w:rStyle w:val="HTMLAcronym"/>
          <w:lang/>
        </w:rPr>
        <w:t>Feb. 14</w:t>
      </w:r>
      <w:r>
        <w:rPr>
          <w:lang/>
        </w:rPr>
        <w:t xml:space="preserve"> strongly denied reports that fighting had occurred within the country's armed forces.</w:t>
      </w:r>
    </w:p>
    <w:p w:rsidR="00CE0191" w:rsidRDefault="00CE0191" w:rsidP="00CE0191">
      <w:pPr>
        <w:pStyle w:val="NormalWeb"/>
        <w:rPr>
          <w:lang/>
        </w:rPr>
      </w:pPr>
      <w:r>
        <w:rPr>
          <w:rStyle w:val="HTMLAcronym"/>
          <w:lang/>
        </w:rPr>
        <w:t>Somali</w:t>
      </w:r>
      <w:r>
        <w:rPr>
          <w:lang/>
        </w:rPr>
        <w:t xml:space="preserve"> dissidents claimed that elements of </w:t>
      </w:r>
      <w:r>
        <w:rPr>
          <w:rStyle w:val="HTMLAcronym"/>
          <w:lang/>
        </w:rPr>
        <w:t>Somalia</w:t>
      </w:r>
      <w:r>
        <w:rPr>
          <w:lang/>
        </w:rPr>
        <w:t xml:space="preserve">'s Eighth Army had mutinied in </w:t>
      </w:r>
      <w:r>
        <w:rPr>
          <w:rStyle w:val="HTMLAcronym"/>
          <w:lang/>
        </w:rPr>
        <w:t>January 1982</w:t>
      </w:r>
      <w:r>
        <w:rPr>
          <w:lang/>
        </w:rPr>
        <w:t xml:space="preserve"> after the summary execution of several senior officers who had been accused of collaboration with the SDSF. Western diplomatic sources, citing fragmentary accounts from the region, confirmed that fighting had taken place, but no details were given in these reports of the number of officers who had been executed. The dissidents alleged that the mutiny had involved elements in seven garrisons in northern </w:t>
      </w:r>
      <w:r>
        <w:rPr>
          <w:rStyle w:val="HTMLAcronym"/>
          <w:lang/>
        </w:rPr>
        <w:t>Somalia</w:t>
      </w:r>
      <w:r>
        <w:rPr>
          <w:lang/>
        </w:rPr>
        <w:t xml:space="preserve">, most notably at </w:t>
      </w:r>
      <w:proofErr w:type="spellStart"/>
      <w:r>
        <w:rPr>
          <w:lang/>
        </w:rPr>
        <w:t>Burao</w:t>
      </w:r>
      <w:proofErr w:type="spellEnd"/>
      <w:r>
        <w:rPr>
          <w:lang/>
        </w:rPr>
        <w:t xml:space="preserve">, and that it had followed a guerrilla attack on </w:t>
      </w:r>
      <w:r>
        <w:rPr>
          <w:rStyle w:val="HTMLAcronym"/>
          <w:lang/>
        </w:rPr>
        <w:t>Jan. 18</w:t>
      </w:r>
      <w:r>
        <w:rPr>
          <w:lang/>
        </w:rPr>
        <w:t xml:space="preserve"> on the border town of </w:t>
      </w:r>
      <w:proofErr w:type="spellStart"/>
      <w:r>
        <w:rPr>
          <w:lang/>
        </w:rPr>
        <w:t>Bohotleh</w:t>
      </w:r>
      <w:proofErr w:type="spellEnd"/>
      <w:r>
        <w:rPr>
          <w:lang/>
        </w:rPr>
        <w:t xml:space="preserve">. They claimed that the guerrillas had attacked army installations and had held the town for 12 hours after heavy fighting in which about 20 soldiers and policemen were killed. The dissidents further alleged that after the attack on </w:t>
      </w:r>
      <w:proofErr w:type="spellStart"/>
      <w:r>
        <w:rPr>
          <w:lang/>
        </w:rPr>
        <w:t>Bohotleh</w:t>
      </w:r>
      <w:proofErr w:type="spellEnd"/>
      <w:r>
        <w:rPr>
          <w:lang/>
        </w:rPr>
        <w:t xml:space="preserve"> 11 officers had been executed without trial for alleged collaboration with the guerrillas and that 84 people had been killed and 105 wounded in later fighting between mutineers and loyal troops (although these claims were not independently confirmed).</w:t>
      </w:r>
    </w:p>
    <w:p w:rsidR="00CE0191" w:rsidRDefault="00CE0191" w:rsidP="00CE0191">
      <w:pPr>
        <w:pStyle w:val="NormalWeb"/>
        <w:rPr>
          <w:lang/>
        </w:rPr>
      </w:pPr>
      <w:r>
        <w:rPr>
          <w:lang/>
        </w:rPr>
        <w:t xml:space="preserve">The guerrillas claimed that more than 200 people had fled to </w:t>
      </w:r>
      <w:r>
        <w:rPr>
          <w:rStyle w:val="HTMLAcronym"/>
          <w:lang/>
        </w:rPr>
        <w:t>Ethiopia</w:t>
      </w:r>
      <w:r>
        <w:rPr>
          <w:lang/>
        </w:rPr>
        <w:t xml:space="preserve"> and others to </w:t>
      </w:r>
      <w:r>
        <w:rPr>
          <w:rStyle w:val="HTMLAcronym"/>
          <w:lang/>
        </w:rPr>
        <w:t>Djibouti</w:t>
      </w:r>
      <w:r>
        <w:rPr>
          <w:lang/>
        </w:rPr>
        <w:t xml:space="preserve"> following the fighting between the mutineers and troops loyal to the Government; this claim was partially confirmed by sources from </w:t>
      </w:r>
      <w:r>
        <w:rPr>
          <w:rStyle w:val="HTMLAcronym"/>
          <w:lang/>
        </w:rPr>
        <w:t>Djibouti</w:t>
      </w:r>
      <w:r>
        <w:rPr>
          <w:lang/>
        </w:rPr>
        <w:t xml:space="preserve"> which reported that dozens of Somalis had entered the territory since the beginning of </w:t>
      </w:r>
      <w:r>
        <w:rPr>
          <w:rStyle w:val="HTMLAcronym"/>
          <w:lang/>
        </w:rPr>
        <w:t>February</w:t>
      </w:r>
      <w:r>
        <w:rPr>
          <w:lang/>
        </w:rPr>
        <w:t>.</w:t>
      </w:r>
    </w:p>
    <w:p w:rsidR="00CE0191" w:rsidRDefault="00CE0191" w:rsidP="00CE0191">
      <w:pPr>
        <w:pStyle w:val="NormalWeb"/>
        <w:rPr>
          <w:lang/>
        </w:rPr>
      </w:pPr>
      <w:r>
        <w:rPr>
          <w:lang/>
        </w:rPr>
        <w:lastRenderedPageBreak/>
        <w:t xml:space="preserve">In both </w:t>
      </w:r>
      <w:r>
        <w:rPr>
          <w:rStyle w:val="HTMLAcronym"/>
          <w:lang/>
        </w:rPr>
        <w:t>February</w:t>
      </w:r>
      <w:r>
        <w:rPr>
          <w:lang/>
        </w:rPr>
        <w:t xml:space="preserve"> and </w:t>
      </w:r>
      <w:r>
        <w:rPr>
          <w:rStyle w:val="HTMLAcronym"/>
          <w:lang/>
        </w:rPr>
        <w:t>April 1982</w:t>
      </w:r>
      <w:r>
        <w:rPr>
          <w:lang/>
        </w:rPr>
        <w:t xml:space="preserve"> there were reports that serious clashes had occurred between government troops and demonstrators in the northern town of </w:t>
      </w:r>
      <w:proofErr w:type="spellStart"/>
      <w:r>
        <w:rPr>
          <w:lang/>
        </w:rPr>
        <w:t>Hargeisa</w:t>
      </w:r>
      <w:proofErr w:type="spellEnd"/>
      <w:r>
        <w:rPr>
          <w:lang/>
        </w:rPr>
        <w:t>.</w:t>
      </w:r>
    </w:p>
    <w:p w:rsidR="00CE0191" w:rsidRDefault="00CE0191" w:rsidP="00CE0191">
      <w:pPr>
        <w:pStyle w:val="NormalWeb"/>
        <w:rPr>
          <w:lang/>
        </w:rPr>
      </w:pPr>
      <w:proofErr w:type="spellStart"/>
      <w:r>
        <w:rPr>
          <w:lang/>
        </w:rPr>
        <w:t>Travellers</w:t>
      </w:r>
      <w:proofErr w:type="spellEnd"/>
      <w:r>
        <w:rPr>
          <w:lang/>
        </w:rPr>
        <w:t xml:space="preserve"> arriving in </w:t>
      </w:r>
      <w:r>
        <w:rPr>
          <w:rStyle w:val="HTMLAcronym"/>
          <w:lang/>
        </w:rPr>
        <w:t>Djibouti</w:t>
      </w:r>
      <w:r>
        <w:rPr>
          <w:lang/>
        </w:rPr>
        <w:t xml:space="preserve"> from northern </w:t>
      </w:r>
      <w:r>
        <w:rPr>
          <w:rStyle w:val="HTMLAcronym"/>
          <w:lang/>
        </w:rPr>
        <w:t>Somalia</w:t>
      </w:r>
      <w:r>
        <w:rPr>
          <w:lang/>
        </w:rPr>
        <w:t xml:space="preserve"> reported on </w:t>
      </w:r>
      <w:r>
        <w:rPr>
          <w:rStyle w:val="HTMLAcronym"/>
          <w:lang/>
        </w:rPr>
        <w:t>Feb. 22, 1982</w:t>
      </w:r>
      <w:r>
        <w:rPr>
          <w:lang/>
        </w:rPr>
        <w:t xml:space="preserve">, that demonstrations had taken place outside the </w:t>
      </w:r>
      <w:proofErr w:type="spellStart"/>
      <w:r>
        <w:rPr>
          <w:lang/>
        </w:rPr>
        <w:t>Hargeisa</w:t>
      </w:r>
      <w:proofErr w:type="spellEnd"/>
      <w:r>
        <w:rPr>
          <w:lang/>
        </w:rPr>
        <w:t xml:space="preserve"> court where 37 teachers and students were facing charges of producing or distributing seditious pamphlets. At least 10 people were said to have been killed and 40 wounded when troops opened fire with automatic weapons on the demonstrators as the latter attempted to break into the building. Radio </w:t>
      </w:r>
      <w:proofErr w:type="spellStart"/>
      <w:r>
        <w:rPr>
          <w:lang/>
        </w:rPr>
        <w:t>Kulmis</w:t>
      </w:r>
      <w:proofErr w:type="spellEnd"/>
      <w:r>
        <w:rPr>
          <w:lang/>
        </w:rPr>
        <w:t xml:space="preserve"> claimed on </w:t>
      </w:r>
      <w:r>
        <w:rPr>
          <w:rStyle w:val="HTMLAcronym"/>
          <w:lang/>
        </w:rPr>
        <w:t>Feb. 25</w:t>
      </w:r>
      <w:r>
        <w:rPr>
          <w:lang/>
        </w:rPr>
        <w:t xml:space="preserve"> that the situation was deteriorating as more demonstrations erupted in other towns.</w:t>
      </w:r>
    </w:p>
    <w:p w:rsidR="00CE0191" w:rsidRDefault="00CE0191" w:rsidP="00CE0191">
      <w:pPr>
        <w:pStyle w:val="NormalWeb"/>
        <w:rPr>
          <w:lang/>
        </w:rPr>
      </w:pPr>
      <w:r>
        <w:rPr>
          <w:lang/>
        </w:rPr>
        <w:t xml:space="preserve">It was reported in </w:t>
      </w:r>
      <w:r>
        <w:rPr>
          <w:rStyle w:val="Emphasis"/>
          <w:lang/>
        </w:rPr>
        <w:t>The Times</w:t>
      </w:r>
      <w:r>
        <w:rPr>
          <w:lang/>
        </w:rPr>
        <w:t xml:space="preserve"> (of </w:t>
      </w:r>
      <w:r>
        <w:rPr>
          <w:rStyle w:val="HTMLAcronym"/>
          <w:lang/>
        </w:rPr>
        <w:t>April 22, 1982</w:t>
      </w:r>
      <w:r>
        <w:rPr>
          <w:lang/>
        </w:rPr>
        <w:t xml:space="preserve">) that civilians had again clashed with the security forces in </w:t>
      </w:r>
      <w:proofErr w:type="spellStart"/>
      <w:r>
        <w:rPr>
          <w:lang/>
        </w:rPr>
        <w:t>Hargeisa</w:t>
      </w:r>
      <w:proofErr w:type="spellEnd"/>
      <w:r>
        <w:rPr>
          <w:lang/>
        </w:rPr>
        <w:t xml:space="preserve"> in what was described as the “most serious outbreak of unrest so far”. This unrest reportedly occurred as a consequence of attacks on the security forces which were apparently organized by SNM supporters and resulted in the deaths of at least 12 civilians.</w:t>
      </w:r>
    </w:p>
    <w:p w:rsidR="00CE0191" w:rsidRDefault="00CE0191" w:rsidP="00CE0191">
      <w:pPr>
        <w:pStyle w:val="NormalWeb"/>
        <w:rPr>
          <w:lang/>
        </w:rPr>
      </w:pPr>
      <w:r>
        <w:rPr>
          <w:lang/>
        </w:rPr>
        <w:t xml:space="preserve">In the period from early </w:t>
      </w:r>
      <w:r>
        <w:rPr>
          <w:rStyle w:val="HTMLAcronym"/>
          <w:lang/>
        </w:rPr>
        <w:t>1981</w:t>
      </w:r>
      <w:r>
        <w:rPr>
          <w:lang/>
        </w:rPr>
        <w:t xml:space="preserve"> to early </w:t>
      </w:r>
      <w:r>
        <w:rPr>
          <w:rStyle w:val="HTMLAcronym"/>
          <w:lang/>
        </w:rPr>
        <w:t>1982</w:t>
      </w:r>
      <w:r>
        <w:rPr>
          <w:lang/>
        </w:rPr>
        <w:t xml:space="preserve"> the </w:t>
      </w:r>
      <w:r>
        <w:rPr>
          <w:rStyle w:val="HTMLAcronym"/>
          <w:lang/>
        </w:rPr>
        <w:t>Somali</w:t>
      </w:r>
      <w:r>
        <w:rPr>
          <w:lang/>
        </w:rPr>
        <w:t xml:space="preserve"> Government announced three major amnesty measures applying to various categories of its internal and external opponents.</w:t>
      </w:r>
    </w:p>
    <w:p w:rsidR="00CE0191" w:rsidRDefault="00CE0191" w:rsidP="00CE0191">
      <w:pPr>
        <w:pStyle w:val="NormalWeb"/>
        <w:rPr>
          <w:lang/>
        </w:rPr>
      </w:pPr>
      <w:r>
        <w:rPr>
          <w:lang/>
        </w:rPr>
        <w:t xml:space="preserve">Amnesties were announced on </w:t>
      </w:r>
      <w:r>
        <w:rPr>
          <w:rStyle w:val="HTMLAcronym"/>
          <w:lang/>
        </w:rPr>
        <w:t>Feb. 21, 1981</w:t>
      </w:r>
      <w:r>
        <w:rPr>
          <w:lang/>
        </w:rPr>
        <w:t xml:space="preserve">, when it was declared that any </w:t>
      </w:r>
      <w:r>
        <w:rPr>
          <w:rStyle w:val="HTMLAcronym"/>
          <w:lang/>
        </w:rPr>
        <w:t>Somali</w:t>
      </w:r>
      <w:r>
        <w:rPr>
          <w:lang/>
        </w:rPr>
        <w:t xml:space="preserve"> who had committed an offence against the state before </w:t>
      </w:r>
      <w:r>
        <w:rPr>
          <w:rStyle w:val="HTMLAcronym"/>
          <w:lang/>
        </w:rPr>
        <w:t>Feb. 14</w:t>
      </w:r>
      <w:r>
        <w:rPr>
          <w:lang/>
        </w:rPr>
        <w:t xml:space="preserve"> (whether convicted or not) and was living outside </w:t>
      </w:r>
      <w:r>
        <w:rPr>
          <w:rStyle w:val="HTMLAcronym"/>
          <w:lang/>
        </w:rPr>
        <w:t>Somalia</w:t>
      </w:r>
      <w:r>
        <w:rPr>
          <w:lang/>
        </w:rPr>
        <w:t xml:space="preserve"> had been pardoned under a general amnesty; (ii) on </w:t>
      </w:r>
      <w:r>
        <w:rPr>
          <w:rStyle w:val="HTMLAcronym"/>
          <w:lang/>
        </w:rPr>
        <w:t>Oct. 21, 1981</w:t>
      </w:r>
      <w:r>
        <w:rPr>
          <w:lang/>
        </w:rPr>
        <w:t xml:space="preserve">, when President </w:t>
      </w:r>
      <w:proofErr w:type="spellStart"/>
      <w:r>
        <w:rPr>
          <w:rStyle w:val="HTMLAcronym"/>
          <w:lang/>
        </w:rPr>
        <w:t>Siyad</w:t>
      </w:r>
      <w:proofErr w:type="spellEnd"/>
      <w:r>
        <w:rPr>
          <w:lang/>
        </w:rPr>
        <w:t xml:space="preserve"> </w:t>
      </w:r>
      <w:proofErr w:type="spellStart"/>
      <w:r>
        <w:rPr>
          <w:lang/>
        </w:rPr>
        <w:t>Barre</w:t>
      </w:r>
      <w:proofErr w:type="spellEnd"/>
      <w:r>
        <w:rPr>
          <w:lang/>
        </w:rPr>
        <w:t xml:space="preserve"> decreed the release of 5,009 prisoners in a measure which specifically excluded those who had committed crimes against the sovereignty, security and unity of </w:t>
      </w:r>
      <w:r>
        <w:rPr>
          <w:rStyle w:val="HTMLAcronym"/>
          <w:lang/>
        </w:rPr>
        <w:t>Somalia</w:t>
      </w:r>
      <w:r>
        <w:rPr>
          <w:lang/>
        </w:rPr>
        <w:t xml:space="preserve">, and all those sentenced to life imprisonment; and (iii) on </w:t>
      </w:r>
      <w:r>
        <w:rPr>
          <w:rStyle w:val="HTMLAcronym"/>
          <w:lang/>
        </w:rPr>
        <w:t>Jan. 24, 1982</w:t>
      </w:r>
      <w:r>
        <w:rPr>
          <w:lang/>
        </w:rPr>
        <w:t xml:space="preserve">, after the SRSP central committee had decided the previous day to grant an amnesty lasting three months to all those who had committed crimes against the </w:t>
      </w:r>
      <w:r>
        <w:rPr>
          <w:rStyle w:val="HTMLAcronym"/>
          <w:lang/>
        </w:rPr>
        <w:t>Somali</w:t>
      </w:r>
      <w:r>
        <w:rPr>
          <w:lang/>
        </w:rPr>
        <w:t xml:space="preserve"> nation.</w:t>
      </w:r>
    </w:p>
    <w:p w:rsidR="00CE0191" w:rsidRPr="00CE0191" w:rsidRDefault="00CE0191" w:rsidP="00CE0191">
      <w:pPr>
        <w:spacing w:before="100" w:beforeAutospacing="1" w:after="100" w:afterAutospacing="1" w:line="240" w:lineRule="auto"/>
        <w:rPr>
          <w:rFonts w:ascii="Times New Roman" w:eastAsia="Times New Roman" w:hAnsi="Times New Roman" w:cs="Times New Roman"/>
          <w:sz w:val="24"/>
          <w:szCs w:val="24"/>
          <w:lang/>
        </w:rPr>
      </w:pPr>
      <w:r w:rsidRPr="00CE0191">
        <w:rPr>
          <w:rFonts w:ascii="Times New Roman" w:eastAsia="Times New Roman" w:hAnsi="Times New Roman" w:cs="Times New Roman"/>
          <w:sz w:val="24"/>
          <w:szCs w:val="24"/>
          <w:lang/>
        </w:rPr>
        <w:t xml:space="preserve">An official Somali source indicated on Feb. 14, 1982, that </w:t>
      </w:r>
      <w:proofErr w:type="spellStart"/>
      <w:r w:rsidRPr="00CE0191">
        <w:rPr>
          <w:rFonts w:ascii="Times New Roman" w:eastAsia="Times New Roman" w:hAnsi="Times New Roman" w:cs="Times New Roman"/>
          <w:sz w:val="24"/>
          <w:szCs w:val="24"/>
          <w:lang/>
        </w:rPr>
        <w:t>Mr</w:t>
      </w:r>
      <w:proofErr w:type="spellEnd"/>
      <w:r w:rsidRPr="00CE0191">
        <w:rPr>
          <w:rFonts w:ascii="Times New Roman" w:eastAsia="Times New Roman" w:hAnsi="Times New Roman" w:cs="Times New Roman"/>
          <w:sz w:val="24"/>
          <w:szCs w:val="24"/>
          <w:lang/>
        </w:rPr>
        <w:t xml:space="preserve"> Mohammed Ibrahim </w:t>
      </w:r>
      <w:proofErr w:type="spellStart"/>
      <w:r w:rsidRPr="00CE0191">
        <w:rPr>
          <w:rFonts w:ascii="Times New Roman" w:eastAsia="Times New Roman" w:hAnsi="Times New Roman" w:cs="Times New Roman"/>
          <w:sz w:val="24"/>
          <w:szCs w:val="24"/>
          <w:lang/>
        </w:rPr>
        <w:t>Egal</w:t>
      </w:r>
      <w:proofErr w:type="spellEnd"/>
      <w:r w:rsidRPr="00CE0191">
        <w:rPr>
          <w:rFonts w:ascii="Times New Roman" w:eastAsia="Times New Roman" w:hAnsi="Times New Roman" w:cs="Times New Roman"/>
          <w:sz w:val="24"/>
          <w:szCs w:val="24"/>
          <w:lang/>
        </w:rPr>
        <w:t xml:space="preserve">-the former Prime Minister who was first imprisoned following the 1969 coup [see </w:t>
      </w:r>
      <w:hyperlink r:id="rId12" w:history="1">
        <w:r w:rsidRPr="00CE0191">
          <w:rPr>
            <w:rFonts w:ascii="Times New Roman" w:eastAsia="Times New Roman" w:hAnsi="Times New Roman" w:cs="Times New Roman"/>
            <w:color w:val="0000FF"/>
            <w:sz w:val="24"/>
            <w:szCs w:val="24"/>
            <w:u w:val="single"/>
            <w:lang/>
          </w:rPr>
          <w:t>23672</w:t>
        </w:r>
      </w:hyperlink>
      <w:r w:rsidRPr="00CE0191">
        <w:rPr>
          <w:rFonts w:ascii="Times New Roman" w:eastAsia="Times New Roman" w:hAnsi="Times New Roman" w:cs="Times New Roman"/>
          <w:sz w:val="24"/>
          <w:szCs w:val="24"/>
          <w:lang/>
        </w:rPr>
        <w:t xml:space="preserve"> A], freed in 1975 [see </w:t>
      </w:r>
      <w:hyperlink r:id="rId13" w:history="1">
        <w:r w:rsidRPr="00CE0191">
          <w:rPr>
            <w:rFonts w:ascii="Times New Roman" w:eastAsia="Times New Roman" w:hAnsi="Times New Roman" w:cs="Times New Roman"/>
            <w:color w:val="0000FF"/>
            <w:sz w:val="24"/>
            <w:szCs w:val="24"/>
            <w:u w:val="single"/>
            <w:lang/>
          </w:rPr>
          <w:t>27471</w:t>
        </w:r>
      </w:hyperlink>
      <w:r w:rsidRPr="00CE0191">
        <w:rPr>
          <w:rFonts w:ascii="Times New Roman" w:eastAsia="Times New Roman" w:hAnsi="Times New Roman" w:cs="Times New Roman"/>
          <w:sz w:val="24"/>
          <w:szCs w:val="24"/>
          <w:lang/>
        </w:rPr>
        <w:t xml:space="preserve"> A] and later rearrested for counter-revolutionary activities-had been released during the previous week under the amnesty measures.</w:t>
      </w:r>
    </w:p>
    <w:p w:rsidR="00CE0191" w:rsidRPr="00CE0191" w:rsidRDefault="00CE0191" w:rsidP="00CE0191">
      <w:pPr>
        <w:spacing w:before="100" w:beforeAutospacing="1" w:after="100" w:afterAutospacing="1" w:line="240" w:lineRule="auto"/>
        <w:rPr>
          <w:rFonts w:ascii="Times New Roman" w:eastAsia="Times New Roman" w:hAnsi="Times New Roman" w:cs="Times New Roman"/>
          <w:sz w:val="24"/>
          <w:szCs w:val="24"/>
          <w:lang/>
        </w:rPr>
      </w:pPr>
      <w:r w:rsidRPr="00CE0191">
        <w:rPr>
          <w:rFonts w:ascii="Times New Roman" w:eastAsia="Times New Roman" w:hAnsi="Times New Roman" w:cs="Times New Roman"/>
          <w:sz w:val="24"/>
          <w:szCs w:val="24"/>
          <w:lang/>
        </w:rPr>
        <w:t xml:space="preserve">Following an extraordinary meeting of the SRSP central committee on March 1, 1982, President </w:t>
      </w:r>
      <w:proofErr w:type="spellStart"/>
      <w:r w:rsidRPr="00CE0191">
        <w:rPr>
          <w:rFonts w:ascii="Times New Roman" w:eastAsia="Times New Roman" w:hAnsi="Times New Roman" w:cs="Times New Roman"/>
          <w:sz w:val="24"/>
          <w:szCs w:val="24"/>
          <w:lang/>
        </w:rPr>
        <w:t>Siyad</w:t>
      </w:r>
      <w:proofErr w:type="spellEnd"/>
      <w:r w:rsidRPr="00CE0191">
        <w:rPr>
          <w:rFonts w:ascii="Times New Roman" w:eastAsia="Times New Roman" w:hAnsi="Times New Roman" w:cs="Times New Roman"/>
          <w:sz w:val="24"/>
          <w:szCs w:val="24"/>
          <w:lang/>
        </w:rPr>
        <w:t xml:space="preserve"> </w:t>
      </w:r>
      <w:proofErr w:type="spellStart"/>
      <w:r w:rsidRPr="00CE0191">
        <w:rPr>
          <w:rFonts w:ascii="Times New Roman" w:eastAsia="Times New Roman" w:hAnsi="Times New Roman" w:cs="Times New Roman"/>
          <w:sz w:val="24"/>
          <w:szCs w:val="24"/>
          <w:lang/>
        </w:rPr>
        <w:t>Barre</w:t>
      </w:r>
      <w:proofErr w:type="spellEnd"/>
      <w:r w:rsidRPr="00CE0191">
        <w:rPr>
          <w:rFonts w:ascii="Times New Roman" w:eastAsia="Times New Roman" w:hAnsi="Times New Roman" w:cs="Times New Roman"/>
          <w:sz w:val="24"/>
          <w:szCs w:val="24"/>
          <w:lang/>
        </w:rPr>
        <w:t xml:space="preserve"> issued a directive lifting the state of emergency, thereby allowing SRC members to return to their former duties, and announced changes in both the party hierarchy and the Government. The new Government included several ministers who had previously served in the SRC, its principal members being as follows (with previous portfolios in parentheses): </w:t>
      </w:r>
      <w:bookmarkStart w:id="0" w:name="#"/>
    </w:p>
    <w:tbl>
      <w:tblPr>
        <w:tblW w:w="5000" w:type="pct"/>
        <w:tblCellSpacing w:w="15" w:type="dxa"/>
        <w:tblCellMar>
          <w:top w:w="75" w:type="dxa"/>
          <w:left w:w="75" w:type="dxa"/>
          <w:bottom w:w="75" w:type="dxa"/>
          <w:right w:w="75" w:type="dxa"/>
        </w:tblCellMar>
        <w:tblLook w:val="04A0"/>
      </w:tblPr>
      <w:tblGrid>
        <w:gridCol w:w="4657"/>
        <w:gridCol w:w="4913"/>
      </w:tblGrid>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Brig. -Gen. Mohammed Ali </w:t>
            </w:r>
            <w:proofErr w:type="spellStart"/>
            <w:r w:rsidRPr="00CE0191">
              <w:rPr>
                <w:rFonts w:ascii="Times New Roman" w:eastAsia="Times New Roman" w:hAnsi="Times New Roman" w:cs="Times New Roman"/>
                <w:sz w:val="24"/>
                <w:szCs w:val="24"/>
              </w:rPr>
              <w:t>Samater</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First Vice-President and </w:t>
            </w:r>
            <w:proofErr w:type="spellStart"/>
            <w:r w:rsidRPr="00CE0191">
              <w:rPr>
                <w:rFonts w:ascii="Times New Roman" w:eastAsia="Times New Roman" w:hAnsi="Times New Roman" w:cs="Times New Roman"/>
                <w:sz w:val="24"/>
                <w:szCs w:val="24"/>
              </w:rPr>
              <w:t>Defence</w:t>
            </w:r>
            <w:proofErr w:type="spellEnd"/>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Maj.-Gen. Hussein </w:t>
            </w:r>
            <w:proofErr w:type="spellStart"/>
            <w:r w:rsidRPr="00CE0191">
              <w:rPr>
                <w:rFonts w:ascii="Times New Roman" w:eastAsia="Times New Roman" w:hAnsi="Times New Roman" w:cs="Times New Roman"/>
                <w:sz w:val="24"/>
                <w:szCs w:val="24"/>
              </w:rPr>
              <w:t>Kulmiye</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Afrah</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Second Vice-President and Assistant to the President for Administration Affairs</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Brig.-Gen. Ismail Ali </w:t>
            </w:r>
            <w:proofErr w:type="spellStart"/>
            <w:r w:rsidRPr="00CE0191">
              <w:rPr>
                <w:rFonts w:ascii="Times New Roman" w:eastAsia="Times New Roman" w:hAnsi="Times New Roman" w:cs="Times New Roman"/>
                <w:sz w:val="24"/>
                <w:szCs w:val="24"/>
              </w:rPr>
              <w:t>Abokor</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Third Vice-President</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Brig.-Gen. Ahmed </w:t>
            </w:r>
            <w:proofErr w:type="spellStart"/>
            <w:r w:rsidRPr="00CE0191">
              <w:rPr>
                <w:rFonts w:ascii="Times New Roman" w:eastAsia="Times New Roman" w:hAnsi="Times New Roman" w:cs="Times New Roman"/>
                <w:sz w:val="24"/>
                <w:szCs w:val="24"/>
              </w:rPr>
              <w:t>Suleman</w:t>
            </w:r>
            <w:proofErr w:type="spellEnd"/>
            <w:r w:rsidRPr="00CE0191">
              <w:rPr>
                <w:rFonts w:ascii="Times New Roman" w:eastAsia="Times New Roman" w:hAnsi="Times New Roman" w:cs="Times New Roman"/>
                <w:sz w:val="24"/>
                <w:szCs w:val="24"/>
              </w:rPr>
              <w:t xml:space="preserve"> Abdulla</w:t>
            </w:r>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Planning</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lastRenderedPageBreak/>
              <w:t xml:space="preserve">Col. Ahmed </w:t>
            </w:r>
            <w:proofErr w:type="spellStart"/>
            <w:r w:rsidRPr="00CE0191">
              <w:rPr>
                <w:rFonts w:ascii="Times New Roman" w:eastAsia="Times New Roman" w:hAnsi="Times New Roman" w:cs="Times New Roman"/>
                <w:sz w:val="24"/>
                <w:szCs w:val="24"/>
              </w:rPr>
              <w:t>Mahmoud</w:t>
            </w:r>
            <w:proofErr w:type="spellEnd"/>
            <w:r w:rsidRPr="00CE0191">
              <w:rPr>
                <w:rFonts w:ascii="Times New Roman" w:eastAsia="Times New Roman" w:hAnsi="Times New Roman" w:cs="Times New Roman"/>
                <w:sz w:val="24"/>
                <w:szCs w:val="24"/>
              </w:rPr>
              <w:t xml:space="preserve"> Farah</w:t>
            </w:r>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Mineral Resources and Water Development</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Col. </w:t>
            </w:r>
            <w:proofErr w:type="spellStart"/>
            <w:r w:rsidRPr="00CE0191">
              <w:rPr>
                <w:rFonts w:ascii="Times New Roman" w:eastAsia="Times New Roman" w:hAnsi="Times New Roman" w:cs="Times New Roman"/>
                <w:sz w:val="24"/>
                <w:szCs w:val="24"/>
              </w:rPr>
              <w:t>Abdi</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Warsama</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Isaq</w:t>
            </w:r>
            <w:proofErr w:type="spellEnd"/>
            <w:r w:rsidRPr="00CE0191">
              <w:rPr>
                <w:rFonts w:ascii="Times New Roman" w:eastAsia="Times New Roman" w:hAnsi="Times New Roman" w:cs="Times New Roman"/>
                <w:sz w:val="24"/>
                <w:szCs w:val="24"/>
              </w:rPr>
              <w:t xml:space="preserve"> (Minister at the Office of the Presidency)</w:t>
            </w:r>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proofErr w:type="spellStart"/>
            <w:r w:rsidRPr="00CE0191">
              <w:rPr>
                <w:rFonts w:ascii="Times New Roman" w:eastAsia="Times New Roman" w:hAnsi="Times New Roman" w:cs="Times New Roman"/>
                <w:sz w:val="24"/>
                <w:szCs w:val="24"/>
              </w:rPr>
              <w:t>Labour</w:t>
            </w:r>
            <w:proofErr w:type="spellEnd"/>
            <w:r w:rsidRPr="00CE0191">
              <w:rPr>
                <w:rFonts w:ascii="Times New Roman" w:eastAsia="Times New Roman" w:hAnsi="Times New Roman" w:cs="Times New Roman"/>
                <w:sz w:val="24"/>
                <w:szCs w:val="24"/>
              </w:rPr>
              <w:t xml:space="preserve"> and Social Affairs</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Col. Mohammed </w:t>
            </w:r>
            <w:proofErr w:type="spellStart"/>
            <w:r w:rsidRPr="00CE0191">
              <w:rPr>
                <w:rFonts w:ascii="Times New Roman" w:eastAsia="Times New Roman" w:hAnsi="Times New Roman" w:cs="Times New Roman"/>
                <w:sz w:val="24"/>
                <w:szCs w:val="24"/>
              </w:rPr>
              <w:t>Umar</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Jes</w:t>
            </w:r>
            <w:proofErr w:type="spellEnd"/>
            <w:r w:rsidRPr="00CE0191">
              <w:rPr>
                <w:rFonts w:ascii="Times New Roman" w:eastAsia="Times New Roman" w:hAnsi="Times New Roman" w:cs="Times New Roman"/>
                <w:sz w:val="24"/>
                <w:szCs w:val="24"/>
              </w:rPr>
              <w:t xml:space="preserve"> (Tourism)</w:t>
            </w:r>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Information and National Guidance</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Col. Ahmed Hassan Musa (Agriculture)</w:t>
            </w:r>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Public Works</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Col. Musa </w:t>
            </w:r>
            <w:proofErr w:type="spellStart"/>
            <w:r w:rsidRPr="00CE0191">
              <w:rPr>
                <w:rFonts w:ascii="Times New Roman" w:eastAsia="Times New Roman" w:hAnsi="Times New Roman" w:cs="Times New Roman"/>
                <w:sz w:val="24"/>
                <w:szCs w:val="24"/>
              </w:rPr>
              <w:t>Rabileh</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Goud</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Minister for the Presidency</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proofErr w:type="spellStart"/>
            <w:r w:rsidRPr="00CE0191">
              <w:rPr>
                <w:rFonts w:ascii="Times New Roman" w:eastAsia="Times New Roman" w:hAnsi="Times New Roman" w:cs="Times New Roman"/>
                <w:sz w:val="24"/>
                <w:szCs w:val="24"/>
              </w:rPr>
              <w:t>Mr</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Abdullahi</w:t>
            </w:r>
            <w:proofErr w:type="spellEnd"/>
            <w:r w:rsidRPr="00CE0191">
              <w:rPr>
                <w:rFonts w:ascii="Times New Roman" w:eastAsia="Times New Roman" w:hAnsi="Times New Roman" w:cs="Times New Roman"/>
                <w:sz w:val="24"/>
                <w:szCs w:val="24"/>
              </w:rPr>
              <w:t xml:space="preserve"> Ahmed </w:t>
            </w:r>
            <w:proofErr w:type="spellStart"/>
            <w:r w:rsidRPr="00CE0191">
              <w:rPr>
                <w:rFonts w:ascii="Times New Roman" w:eastAsia="Times New Roman" w:hAnsi="Times New Roman" w:cs="Times New Roman"/>
                <w:sz w:val="24"/>
                <w:szCs w:val="24"/>
              </w:rPr>
              <w:t>Addow</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Finance</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Brig.-Gen. </w:t>
            </w:r>
            <w:proofErr w:type="spellStart"/>
            <w:r w:rsidRPr="00CE0191">
              <w:rPr>
                <w:rFonts w:ascii="Times New Roman" w:eastAsia="Times New Roman" w:hAnsi="Times New Roman" w:cs="Times New Roman"/>
                <w:sz w:val="24"/>
                <w:szCs w:val="24"/>
              </w:rPr>
              <w:t>Bileh</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Rafleh</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Guled</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Agriculture</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proofErr w:type="spellStart"/>
            <w:r w:rsidRPr="00CE0191">
              <w:rPr>
                <w:rFonts w:ascii="Times New Roman" w:eastAsia="Times New Roman" w:hAnsi="Times New Roman" w:cs="Times New Roman"/>
                <w:sz w:val="24"/>
                <w:szCs w:val="24"/>
              </w:rPr>
              <w:t>Mr</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Osman</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Jama</w:t>
            </w:r>
            <w:proofErr w:type="spellEnd"/>
            <w:r w:rsidRPr="00CE0191">
              <w:rPr>
                <w:rFonts w:ascii="Times New Roman" w:eastAsia="Times New Roman" w:hAnsi="Times New Roman" w:cs="Times New Roman"/>
                <w:sz w:val="24"/>
                <w:szCs w:val="24"/>
              </w:rPr>
              <w:t xml:space="preserve"> Ali</w:t>
            </w:r>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Fisheries</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proofErr w:type="spellStart"/>
            <w:r w:rsidRPr="00CE0191">
              <w:rPr>
                <w:rFonts w:ascii="Times New Roman" w:eastAsia="Times New Roman" w:hAnsi="Times New Roman" w:cs="Times New Roman"/>
                <w:sz w:val="24"/>
                <w:szCs w:val="24"/>
              </w:rPr>
              <w:t>Mr</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Abderrahman</w:t>
            </w:r>
            <w:proofErr w:type="spellEnd"/>
            <w:r w:rsidRPr="00CE0191">
              <w:rPr>
                <w:rFonts w:ascii="Times New Roman" w:eastAsia="Times New Roman" w:hAnsi="Times New Roman" w:cs="Times New Roman"/>
                <w:sz w:val="24"/>
                <w:szCs w:val="24"/>
              </w:rPr>
              <w:t xml:space="preserve"> Abdullah </w:t>
            </w:r>
            <w:proofErr w:type="spellStart"/>
            <w:r w:rsidRPr="00CE0191">
              <w:rPr>
                <w:rFonts w:ascii="Times New Roman" w:eastAsia="Times New Roman" w:hAnsi="Times New Roman" w:cs="Times New Roman"/>
                <w:sz w:val="24"/>
                <w:szCs w:val="24"/>
              </w:rPr>
              <w:t>Osman</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Education</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Dr </w:t>
            </w:r>
            <w:proofErr w:type="spellStart"/>
            <w:r w:rsidRPr="00CE0191">
              <w:rPr>
                <w:rFonts w:ascii="Times New Roman" w:eastAsia="Times New Roman" w:hAnsi="Times New Roman" w:cs="Times New Roman"/>
                <w:sz w:val="24"/>
                <w:szCs w:val="24"/>
              </w:rPr>
              <w:t>Abderrahman</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Jama</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Barreh</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Foreign Affairs</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Dr </w:t>
            </w:r>
            <w:proofErr w:type="spellStart"/>
            <w:r w:rsidRPr="00CE0191">
              <w:rPr>
                <w:rFonts w:ascii="Times New Roman" w:eastAsia="Times New Roman" w:hAnsi="Times New Roman" w:cs="Times New Roman"/>
                <w:sz w:val="24"/>
                <w:szCs w:val="24"/>
              </w:rPr>
              <w:t>Abdullahi</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Osobleh</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Siyad</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Posts and Telecommunications</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Maj.-Gen. </w:t>
            </w:r>
            <w:proofErr w:type="spellStart"/>
            <w:r w:rsidRPr="00CE0191">
              <w:rPr>
                <w:rFonts w:ascii="Times New Roman" w:eastAsia="Times New Roman" w:hAnsi="Times New Roman" w:cs="Times New Roman"/>
                <w:sz w:val="24"/>
                <w:szCs w:val="24"/>
              </w:rPr>
              <w:t>Jama</w:t>
            </w:r>
            <w:proofErr w:type="spellEnd"/>
            <w:r w:rsidRPr="00CE0191">
              <w:rPr>
                <w:rFonts w:ascii="Times New Roman" w:eastAsia="Times New Roman" w:hAnsi="Times New Roman" w:cs="Times New Roman"/>
                <w:sz w:val="24"/>
                <w:szCs w:val="24"/>
              </w:rPr>
              <w:t xml:space="preserve"> Mohammed </w:t>
            </w:r>
            <w:proofErr w:type="spellStart"/>
            <w:r w:rsidRPr="00CE0191">
              <w:rPr>
                <w:rFonts w:ascii="Times New Roman" w:eastAsia="Times New Roman" w:hAnsi="Times New Roman" w:cs="Times New Roman"/>
                <w:sz w:val="24"/>
                <w:szCs w:val="24"/>
              </w:rPr>
              <w:t>Ghalib</w:t>
            </w:r>
            <w:proofErr w:type="spellEnd"/>
            <w:r w:rsidRPr="00CE0191">
              <w:rPr>
                <w:rFonts w:ascii="Times New Roman" w:eastAsia="Times New Roman" w:hAnsi="Times New Roman" w:cs="Times New Roman"/>
                <w:sz w:val="24"/>
                <w:szCs w:val="24"/>
              </w:rPr>
              <w:t xml:space="preserve"> (Local Government and Rural Development)</w:t>
            </w:r>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Civil Aviation and Transport</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proofErr w:type="spellStart"/>
            <w:r w:rsidRPr="00CE0191">
              <w:rPr>
                <w:rFonts w:ascii="Times New Roman" w:eastAsia="Times New Roman" w:hAnsi="Times New Roman" w:cs="Times New Roman"/>
                <w:sz w:val="24"/>
                <w:szCs w:val="24"/>
              </w:rPr>
              <w:t>Mr</w:t>
            </w:r>
            <w:proofErr w:type="spellEnd"/>
            <w:r w:rsidRPr="00CE0191">
              <w:rPr>
                <w:rFonts w:ascii="Times New Roman" w:eastAsia="Times New Roman" w:hAnsi="Times New Roman" w:cs="Times New Roman"/>
                <w:sz w:val="24"/>
                <w:szCs w:val="24"/>
              </w:rPr>
              <w:t xml:space="preserve"> Ahmed Shire Mahmud</w:t>
            </w:r>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Justice and Religious Affairs</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proofErr w:type="spellStart"/>
            <w:r w:rsidRPr="00CE0191">
              <w:rPr>
                <w:rFonts w:ascii="Times New Roman" w:eastAsia="Times New Roman" w:hAnsi="Times New Roman" w:cs="Times New Roman"/>
                <w:sz w:val="24"/>
                <w:szCs w:val="24"/>
              </w:rPr>
              <w:t>Mr</w:t>
            </w:r>
            <w:proofErr w:type="spellEnd"/>
            <w:r w:rsidRPr="00CE0191">
              <w:rPr>
                <w:rFonts w:ascii="Times New Roman" w:eastAsia="Times New Roman" w:hAnsi="Times New Roman" w:cs="Times New Roman"/>
                <w:sz w:val="24"/>
                <w:szCs w:val="24"/>
              </w:rPr>
              <w:t xml:space="preserve"> Abdel-</w:t>
            </w:r>
            <w:proofErr w:type="spellStart"/>
            <w:r w:rsidRPr="00CE0191">
              <w:rPr>
                <w:rFonts w:ascii="Times New Roman" w:eastAsia="Times New Roman" w:hAnsi="Times New Roman" w:cs="Times New Roman"/>
                <w:sz w:val="24"/>
                <w:szCs w:val="24"/>
              </w:rPr>
              <w:t>Qasim</w:t>
            </w:r>
            <w:proofErr w:type="spellEnd"/>
            <w:r w:rsidRPr="00CE0191">
              <w:rPr>
                <w:rFonts w:ascii="Times New Roman" w:eastAsia="Times New Roman" w:hAnsi="Times New Roman" w:cs="Times New Roman"/>
                <w:sz w:val="24"/>
                <w:szCs w:val="24"/>
              </w:rPr>
              <w:t xml:space="preserve"> Salad</w:t>
            </w:r>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Culture and Higher Education</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Dr Mohammed Ah </w:t>
            </w:r>
            <w:proofErr w:type="spellStart"/>
            <w:r w:rsidRPr="00CE0191">
              <w:rPr>
                <w:rFonts w:ascii="Times New Roman" w:eastAsia="Times New Roman" w:hAnsi="Times New Roman" w:cs="Times New Roman"/>
                <w:sz w:val="24"/>
                <w:szCs w:val="24"/>
              </w:rPr>
              <w:t>Nur</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Livestock and Forestry</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proofErr w:type="spellStart"/>
            <w:r w:rsidRPr="00CE0191">
              <w:rPr>
                <w:rFonts w:ascii="Times New Roman" w:eastAsia="Times New Roman" w:hAnsi="Times New Roman" w:cs="Times New Roman"/>
                <w:sz w:val="24"/>
                <w:szCs w:val="24"/>
              </w:rPr>
              <w:t>Mr</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Abdi</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Salan</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Shaikh</w:t>
            </w:r>
            <w:proofErr w:type="spellEnd"/>
            <w:r w:rsidRPr="00CE0191">
              <w:rPr>
                <w:rFonts w:ascii="Times New Roman" w:eastAsia="Times New Roman" w:hAnsi="Times New Roman" w:cs="Times New Roman"/>
                <w:sz w:val="24"/>
                <w:szCs w:val="24"/>
              </w:rPr>
              <w:t xml:space="preserve"> Hussein</w:t>
            </w:r>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Ports and Sea Transport</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proofErr w:type="spellStart"/>
            <w:r w:rsidRPr="00CE0191">
              <w:rPr>
                <w:rFonts w:ascii="Times New Roman" w:eastAsia="Times New Roman" w:hAnsi="Times New Roman" w:cs="Times New Roman"/>
                <w:sz w:val="24"/>
                <w:szCs w:val="24"/>
              </w:rPr>
              <w:t>Mr</w:t>
            </w:r>
            <w:proofErr w:type="spellEnd"/>
            <w:r w:rsidRPr="00CE0191">
              <w:rPr>
                <w:rFonts w:ascii="Times New Roman" w:eastAsia="Times New Roman" w:hAnsi="Times New Roman" w:cs="Times New Roman"/>
                <w:sz w:val="24"/>
                <w:szCs w:val="24"/>
              </w:rPr>
              <w:t xml:space="preserve"> Mohammed </w:t>
            </w:r>
            <w:proofErr w:type="spellStart"/>
            <w:r w:rsidRPr="00CE0191">
              <w:rPr>
                <w:rFonts w:ascii="Times New Roman" w:eastAsia="Times New Roman" w:hAnsi="Times New Roman" w:cs="Times New Roman"/>
                <w:sz w:val="24"/>
                <w:szCs w:val="24"/>
              </w:rPr>
              <w:t>Umar</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Jama</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Commerce</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proofErr w:type="spellStart"/>
            <w:r w:rsidRPr="00CE0191">
              <w:rPr>
                <w:rFonts w:ascii="Times New Roman" w:eastAsia="Times New Roman" w:hAnsi="Times New Roman" w:cs="Times New Roman"/>
                <w:sz w:val="24"/>
                <w:szCs w:val="24"/>
              </w:rPr>
              <w:t>Mr</w:t>
            </w:r>
            <w:proofErr w:type="spellEnd"/>
            <w:r w:rsidRPr="00CE0191">
              <w:rPr>
                <w:rFonts w:ascii="Times New Roman" w:eastAsia="Times New Roman" w:hAnsi="Times New Roman" w:cs="Times New Roman"/>
                <w:sz w:val="24"/>
                <w:szCs w:val="24"/>
              </w:rPr>
              <w:t xml:space="preserve"> Ahmed </w:t>
            </w:r>
            <w:proofErr w:type="spellStart"/>
            <w:r w:rsidRPr="00CE0191">
              <w:rPr>
                <w:rFonts w:ascii="Times New Roman" w:eastAsia="Times New Roman" w:hAnsi="Times New Roman" w:cs="Times New Roman"/>
                <w:sz w:val="24"/>
                <w:szCs w:val="24"/>
              </w:rPr>
              <w:t>Jama</w:t>
            </w:r>
            <w:proofErr w:type="spellEnd"/>
            <w:r w:rsidRPr="00CE0191">
              <w:rPr>
                <w:rFonts w:ascii="Times New Roman" w:eastAsia="Times New Roman" w:hAnsi="Times New Roman" w:cs="Times New Roman"/>
                <w:sz w:val="24"/>
                <w:szCs w:val="24"/>
              </w:rPr>
              <w:t xml:space="preserve"> Abdullah </w:t>
            </w:r>
            <w:proofErr w:type="spellStart"/>
            <w:r w:rsidRPr="00CE0191">
              <w:rPr>
                <w:rFonts w:ascii="Times New Roman" w:eastAsia="Times New Roman" w:hAnsi="Times New Roman" w:cs="Times New Roman"/>
                <w:sz w:val="24"/>
                <w:szCs w:val="24"/>
              </w:rPr>
              <w:t>Jangeli</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Local Government and Rural Development</w:t>
            </w:r>
          </w:p>
        </w:tc>
      </w:tr>
      <w:tr w:rsidR="00CE0191" w:rsidRPr="00CE0191" w:rsidTr="00CE0191">
        <w:trPr>
          <w:tblCellSpacing w:w="15" w:type="dxa"/>
        </w:trPr>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 xml:space="preserve">Col. Mire </w:t>
            </w:r>
            <w:proofErr w:type="spellStart"/>
            <w:r w:rsidRPr="00CE0191">
              <w:rPr>
                <w:rFonts w:ascii="Times New Roman" w:eastAsia="Times New Roman" w:hAnsi="Times New Roman" w:cs="Times New Roman"/>
                <w:sz w:val="24"/>
                <w:szCs w:val="24"/>
              </w:rPr>
              <w:t>Awara</w:t>
            </w:r>
            <w:proofErr w:type="spellEnd"/>
            <w:r w:rsidRPr="00CE0191">
              <w:rPr>
                <w:rFonts w:ascii="Times New Roman" w:eastAsia="Times New Roman" w:hAnsi="Times New Roman" w:cs="Times New Roman"/>
                <w:sz w:val="24"/>
                <w:szCs w:val="24"/>
              </w:rPr>
              <w:t xml:space="preserve"> </w:t>
            </w:r>
            <w:proofErr w:type="spellStart"/>
            <w:r w:rsidRPr="00CE0191">
              <w:rPr>
                <w:rFonts w:ascii="Times New Roman" w:eastAsia="Times New Roman" w:hAnsi="Times New Roman" w:cs="Times New Roman"/>
                <w:sz w:val="24"/>
                <w:szCs w:val="24"/>
              </w:rPr>
              <w:t>Jama</w:t>
            </w:r>
            <w:proofErr w:type="spellEnd"/>
          </w:p>
        </w:tc>
        <w:tc>
          <w:tcPr>
            <w:tcW w:w="0" w:type="auto"/>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rPr>
              <w:t>Youth and Sport</w:t>
            </w:r>
          </w:p>
        </w:tc>
      </w:tr>
      <w:tr w:rsidR="00CE0191" w:rsidRPr="00CE0191" w:rsidTr="00CE0191">
        <w:trPr>
          <w:tblCellSpacing w:w="15" w:type="dxa"/>
        </w:trPr>
        <w:tc>
          <w:tcPr>
            <w:tcW w:w="0" w:type="auto"/>
            <w:gridSpan w:val="2"/>
            <w:vAlign w:val="center"/>
            <w:hideMark/>
          </w:tcPr>
          <w:p w:rsidR="00CE0191" w:rsidRPr="00CE0191" w:rsidRDefault="00CE0191" w:rsidP="00CE0191">
            <w:pPr>
              <w:spacing w:after="0" w:line="240" w:lineRule="auto"/>
              <w:rPr>
                <w:rFonts w:ascii="Times New Roman" w:eastAsia="Times New Roman" w:hAnsi="Times New Roman" w:cs="Times New Roman"/>
                <w:sz w:val="24"/>
                <w:szCs w:val="24"/>
              </w:rPr>
            </w:pPr>
            <w:r w:rsidRPr="00CE0191">
              <w:rPr>
                <w:rFonts w:ascii="Times New Roman" w:eastAsia="Times New Roman" w:hAnsi="Times New Roman" w:cs="Times New Roman"/>
                <w:sz w:val="24"/>
                <w:szCs w:val="24"/>
                <w:vertAlign w:val="superscript"/>
              </w:rPr>
              <w:t>*</w:t>
            </w:r>
            <w:r w:rsidRPr="00CE0191">
              <w:rPr>
                <w:rFonts w:ascii="Times New Roman" w:eastAsia="Times New Roman" w:hAnsi="Times New Roman" w:cs="Times New Roman"/>
                <w:sz w:val="24"/>
                <w:szCs w:val="24"/>
              </w:rPr>
              <w:t>No change from Government of [see A].</w:t>
            </w:r>
          </w:p>
        </w:tc>
      </w:tr>
    </w:tbl>
    <w:bookmarkEnd w:id="0"/>
    <w:p w:rsidR="00CE0191" w:rsidRDefault="00CE0191" w:rsidP="00CE0191">
      <w:pPr>
        <w:pStyle w:val="NormalWeb"/>
        <w:rPr>
          <w:lang/>
        </w:rPr>
      </w:pPr>
      <w:r>
        <w:rPr>
          <w:lang/>
        </w:rPr>
        <w:t>It was reported in mid-</w:t>
      </w:r>
      <w:r>
        <w:rPr>
          <w:rStyle w:val="HTMLAcronym"/>
          <w:lang/>
        </w:rPr>
        <w:t>June 1982</w:t>
      </w:r>
      <w:r>
        <w:rPr>
          <w:lang/>
        </w:rPr>
        <w:t xml:space="preserve"> that seven high-ranking officials, including Brig.-Gen. </w:t>
      </w:r>
      <w:proofErr w:type="spellStart"/>
      <w:r>
        <w:rPr>
          <w:lang/>
        </w:rPr>
        <w:t>Abokor</w:t>
      </w:r>
      <w:proofErr w:type="spellEnd"/>
      <w:r>
        <w:rPr>
          <w:lang/>
        </w:rPr>
        <w:t xml:space="preserve">, </w:t>
      </w:r>
      <w:proofErr w:type="spellStart"/>
      <w:r>
        <w:rPr>
          <w:lang/>
        </w:rPr>
        <w:t>Mr</w:t>
      </w:r>
      <w:proofErr w:type="spellEnd"/>
      <w:r>
        <w:rPr>
          <w:lang/>
        </w:rPr>
        <w:t xml:space="preserve"> Omar </w:t>
      </w:r>
      <w:proofErr w:type="spellStart"/>
      <w:r>
        <w:rPr>
          <w:lang/>
        </w:rPr>
        <w:t>Arteb</w:t>
      </w:r>
      <w:proofErr w:type="spellEnd"/>
      <w:r>
        <w:rPr>
          <w:lang/>
        </w:rPr>
        <w:t xml:space="preserve"> </w:t>
      </w:r>
      <w:proofErr w:type="spellStart"/>
      <w:r>
        <w:rPr>
          <w:rStyle w:val="HTMLAcronym"/>
          <w:lang/>
        </w:rPr>
        <w:t>Ghalib</w:t>
      </w:r>
      <w:proofErr w:type="spellEnd"/>
      <w:r>
        <w:rPr>
          <w:lang/>
        </w:rPr>
        <w:t xml:space="preserve"> (the </w:t>
      </w:r>
      <w:r>
        <w:rPr>
          <w:rStyle w:val="HTMLAcronym"/>
          <w:lang/>
        </w:rPr>
        <w:t>Somali</w:t>
      </w:r>
      <w:r>
        <w:rPr>
          <w:lang/>
        </w:rPr>
        <w:t xml:space="preserve"> Foreign Minister from </w:t>
      </w:r>
      <w:r>
        <w:rPr>
          <w:rStyle w:val="HTMLAcronym"/>
          <w:lang/>
        </w:rPr>
        <w:t>1969</w:t>
      </w:r>
      <w:r>
        <w:rPr>
          <w:lang/>
        </w:rPr>
        <w:t xml:space="preserve"> until he was relieved of his post in </w:t>
      </w:r>
      <w:r>
        <w:rPr>
          <w:rStyle w:val="HTMLAcronym"/>
          <w:lang/>
        </w:rPr>
        <w:t>1976</w:t>
      </w:r>
      <w:r>
        <w:rPr>
          <w:lang/>
        </w:rPr>
        <w:t xml:space="preserve">-see </w:t>
      </w:r>
      <w:hyperlink r:id="rId14" w:history="1">
        <w:r>
          <w:rPr>
            <w:rStyle w:val="Hyperlink"/>
            <w:lang/>
          </w:rPr>
          <w:t>27745</w:t>
        </w:r>
      </w:hyperlink>
      <w:r>
        <w:rPr>
          <w:lang/>
        </w:rPr>
        <w:t xml:space="preserve"> B) and </w:t>
      </w:r>
      <w:proofErr w:type="spellStart"/>
      <w:r>
        <w:rPr>
          <w:lang/>
        </w:rPr>
        <w:t>Mr</w:t>
      </w:r>
      <w:proofErr w:type="spellEnd"/>
      <w:r>
        <w:rPr>
          <w:lang/>
        </w:rPr>
        <w:t xml:space="preserve"> </w:t>
      </w:r>
      <w:r>
        <w:rPr>
          <w:rStyle w:val="HTMLAcronym"/>
          <w:lang/>
        </w:rPr>
        <w:t xml:space="preserve">Mohammed </w:t>
      </w:r>
      <w:proofErr w:type="spellStart"/>
      <w:r>
        <w:rPr>
          <w:rStyle w:val="HTMLAcronym"/>
          <w:lang/>
        </w:rPr>
        <w:t>Adan</w:t>
      </w:r>
      <w:proofErr w:type="spellEnd"/>
      <w:r>
        <w:rPr>
          <w:rStyle w:val="HTMLAcronym"/>
          <w:lang/>
        </w:rPr>
        <w:t xml:space="preserve"> Sheikh</w:t>
      </w:r>
      <w:r>
        <w:rPr>
          <w:lang/>
        </w:rPr>
        <w:t xml:space="preserve"> (the Minister of Information and National Guidance from </w:t>
      </w:r>
      <w:r>
        <w:rPr>
          <w:rStyle w:val="HTMLAcronym"/>
          <w:lang/>
        </w:rPr>
        <w:t>1980</w:t>
      </w:r>
      <w:r>
        <w:rPr>
          <w:lang/>
        </w:rPr>
        <w:t xml:space="preserve"> to </w:t>
      </w:r>
      <w:r>
        <w:rPr>
          <w:rStyle w:val="HTMLAcronym"/>
          <w:lang/>
        </w:rPr>
        <w:t>1982</w:t>
      </w:r>
      <w:r>
        <w:rPr>
          <w:lang/>
        </w:rPr>
        <w:t>), had been arrested and charged with conspiracy in a plot involving an unspecified “enemy country”.</w:t>
      </w:r>
    </w:p>
    <w:p w:rsidR="00CE0191" w:rsidRDefault="00CE0191" w:rsidP="00CE0191">
      <w:pPr>
        <w:pStyle w:val="NormalWeb"/>
        <w:rPr>
          <w:lang/>
        </w:rPr>
      </w:pPr>
      <w:r>
        <w:rPr>
          <w:lang/>
        </w:rPr>
        <w:t xml:space="preserve">Following the reoccupation of the </w:t>
      </w:r>
      <w:proofErr w:type="spellStart"/>
      <w:r>
        <w:rPr>
          <w:lang/>
        </w:rPr>
        <w:t>Ogaden</w:t>
      </w:r>
      <w:proofErr w:type="spellEnd"/>
      <w:r>
        <w:rPr>
          <w:lang/>
        </w:rPr>
        <w:t xml:space="preserve"> by </w:t>
      </w:r>
      <w:r>
        <w:rPr>
          <w:rStyle w:val="HTMLAcronym"/>
          <w:lang/>
        </w:rPr>
        <w:t>Ethiopian</w:t>
      </w:r>
      <w:r>
        <w:rPr>
          <w:lang/>
        </w:rPr>
        <w:t xml:space="preserve"> forces by the end of </w:t>
      </w:r>
      <w:r>
        <w:rPr>
          <w:rStyle w:val="HTMLAcronym"/>
          <w:lang/>
        </w:rPr>
        <w:t>1980</w:t>
      </w:r>
      <w:r>
        <w:rPr>
          <w:lang/>
        </w:rPr>
        <w:t xml:space="preserve"> [see page </w:t>
      </w:r>
      <w:hyperlink r:id="rId15" w:history="1">
        <w:r>
          <w:rPr>
            <w:rStyle w:val="Hyperlink"/>
            <w:lang/>
          </w:rPr>
          <w:t>31058</w:t>
        </w:r>
      </w:hyperlink>
      <w:r>
        <w:rPr>
          <w:lang/>
        </w:rPr>
        <w:t xml:space="preserve">], the </w:t>
      </w:r>
      <w:r>
        <w:rPr>
          <w:rStyle w:val="HTMLAcronym"/>
          <w:lang/>
        </w:rPr>
        <w:t>Somali</w:t>
      </w:r>
      <w:r>
        <w:rPr>
          <w:lang/>
        </w:rPr>
        <w:t xml:space="preserve"> authorities alleged that </w:t>
      </w:r>
      <w:r>
        <w:rPr>
          <w:rStyle w:val="HTMLAcronym"/>
          <w:lang/>
        </w:rPr>
        <w:t>Ethiopian</w:t>
      </w:r>
      <w:r>
        <w:rPr>
          <w:lang/>
        </w:rPr>
        <w:t xml:space="preserve"> forces had continued to carry out air raids and artillery attacks against </w:t>
      </w:r>
      <w:r>
        <w:rPr>
          <w:rStyle w:val="HTMLAcronym"/>
          <w:lang/>
        </w:rPr>
        <w:t>Somali</w:t>
      </w:r>
      <w:r>
        <w:rPr>
          <w:lang/>
        </w:rPr>
        <w:t xml:space="preserve"> territory. Despite apparently peaceful overtures by both </w:t>
      </w:r>
      <w:r>
        <w:rPr>
          <w:rStyle w:val="HTMLAcronym"/>
          <w:lang/>
        </w:rPr>
        <w:lastRenderedPageBreak/>
        <w:t>Somalia</w:t>
      </w:r>
      <w:r>
        <w:rPr>
          <w:lang/>
        </w:rPr>
        <w:t xml:space="preserve"> and </w:t>
      </w:r>
      <w:r>
        <w:rPr>
          <w:rStyle w:val="HTMLAcronym"/>
          <w:lang/>
        </w:rPr>
        <w:t>Ethiopia</w:t>
      </w:r>
      <w:r>
        <w:rPr>
          <w:lang/>
        </w:rPr>
        <w:t xml:space="preserve">, the most serious fighting since </w:t>
      </w:r>
      <w:r>
        <w:rPr>
          <w:rStyle w:val="HTMLAcronym"/>
          <w:lang/>
        </w:rPr>
        <w:t>1977</w:t>
      </w:r>
      <w:r>
        <w:rPr>
          <w:lang/>
        </w:rPr>
        <w:t>–</w:t>
      </w:r>
      <w:r>
        <w:rPr>
          <w:rStyle w:val="HTMLAcronym"/>
          <w:lang/>
        </w:rPr>
        <w:t>78</w:t>
      </w:r>
      <w:r>
        <w:rPr>
          <w:lang/>
        </w:rPr>
        <w:t xml:space="preserve"> developed along the border during </w:t>
      </w:r>
      <w:r>
        <w:rPr>
          <w:rStyle w:val="HTMLAcronym"/>
          <w:lang/>
        </w:rPr>
        <w:t>July 1982</w:t>
      </w:r>
      <w:r>
        <w:rPr>
          <w:lang/>
        </w:rPr>
        <w:t>.</w:t>
      </w:r>
    </w:p>
    <w:p w:rsidR="00CE0191" w:rsidRDefault="00CE0191" w:rsidP="00CE0191">
      <w:pPr>
        <w:pStyle w:val="NormalWeb"/>
        <w:rPr>
          <w:lang/>
        </w:rPr>
      </w:pPr>
      <w:proofErr w:type="spellStart"/>
      <w:r>
        <w:rPr>
          <w:lang/>
        </w:rPr>
        <w:t>Mr</w:t>
      </w:r>
      <w:proofErr w:type="spellEnd"/>
      <w:r>
        <w:rPr>
          <w:lang/>
        </w:rPr>
        <w:t xml:space="preserve"> </w:t>
      </w:r>
      <w:proofErr w:type="spellStart"/>
      <w:r>
        <w:rPr>
          <w:lang/>
        </w:rPr>
        <w:t>Adan</w:t>
      </w:r>
      <w:proofErr w:type="spellEnd"/>
      <w:r>
        <w:rPr>
          <w:lang/>
        </w:rPr>
        <w:t xml:space="preserve"> </w:t>
      </w:r>
      <w:r>
        <w:rPr>
          <w:rStyle w:val="HTMLAcronym"/>
          <w:lang/>
        </w:rPr>
        <w:t>Sheikh</w:t>
      </w:r>
      <w:r>
        <w:rPr>
          <w:lang/>
        </w:rPr>
        <w:t xml:space="preserve"> (then the </w:t>
      </w:r>
      <w:r>
        <w:rPr>
          <w:rStyle w:val="HTMLAcronym"/>
          <w:lang/>
        </w:rPr>
        <w:t>Somali</w:t>
      </w:r>
      <w:r>
        <w:rPr>
          <w:lang/>
        </w:rPr>
        <w:t xml:space="preserve"> Minister for Information and National Guidance) claimed on </w:t>
      </w:r>
      <w:r>
        <w:rPr>
          <w:rStyle w:val="HTMLAcronym"/>
          <w:lang/>
        </w:rPr>
        <w:t>June 15, 1981</w:t>
      </w:r>
      <w:r>
        <w:rPr>
          <w:lang/>
        </w:rPr>
        <w:t xml:space="preserve">, that since </w:t>
      </w:r>
      <w:r>
        <w:rPr>
          <w:rStyle w:val="HTMLAcronym"/>
          <w:lang/>
        </w:rPr>
        <w:t>Ethiopian</w:t>
      </w:r>
      <w:r>
        <w:rPr>
          <w:lang/>
        </w:rPr>
        <w:t xml:space="preserve"> military aircraft had begun attacking </w:t>
      </w:r>
      <w:r>
        <w:rPr>
          <w:rStyle w:val="HTMLAcronym"/>
          <w:lang/>
        </w:rPr>
        <w:t>Somali</w:t>
      </w:r>
      <w:r>
        <w:rPr>
          <w:lang/>
        </w:rPr>
        <w:t xml:space="preserve"> territory in </w:t>
      </w:r>
      <w:r>
        <w:rPr>
          <w:rStyle w:val="HTMLAcronym"/>
          <w:lang/>
        </w:rPr>
        <w:t>November 1979</w:t>
      </w:r>
      <w:r>
        <w:rPr>
          <w:lang/>
        </w:rPr>
        <w:t xml:space="preserve"> [ibid], 152 raids on 15 targets had left 196 people killed and some 400 wounded.</w:t>
      </w:r>
    </w:p>
    <w:p w:rsidR="00CE0191" w:rsidRDefault="00CE0191" w:rsidP="00CE0191">
      <w:pPr>
        <w:pStyle w:val="NormalWeb"/>
        <w:rPr>
          <w:lang/>
        </w:rPr>
      </w:pPr>
      <w:r>
        <w:rPr>
          <w:lang/>
        </w:rPr>
        <w:t xml:space="preserve">Mogadishu radio claimed that </w:t>
      </w:r>
      <w:r>
        <w:rPr>
          <w:rStyle w:val="HTMLAcronym"/>
          <w:lang/>
        </w:rPr>
        <w:t>Ethiopian</w:t>
      </w:r>
      <w:r>
        <w:rPr>
          <w:lang/>
        </w:rPr>
        <w:t xml:space="preserve"> artillery had shelled </w:t>
      </w:r>
      <w:r>
        <w:rPr>
          <w:rStyle w:val="HTMLAcronym"/>
          <w:lang/>
        </w:rPr>
        <w:t>Somali</w:t>
      </w:r>
      <w:r>
        <w:rPr>
          <w:lang/>
        </w:rPr>
        <w:t xml:space="preserve"> villages on </w:t>
      </w:r>
      <w:r>
        <w:rPr>
          <w:rStyle w:val="HTMLAcronym"/>
          <w:lang/>
        </w:rPr>
        <w:t>Sept. 25</w:t>
      </w:r>
      <w:r>
        <w:rPr>
          <w:lang/>
        </w:rPr>
        <w:t xml:space="preserve"> and </w:t>
      </w:r>
      <w:r>
        <w:rPr>
          <w:rStyle w:val="HTMLAcronym"/>
          <w:lang/>
        </w:rPr>
        <w:t>Sept. 27, 1981</w:t>
      </w:r>
      <w:r>
        <w:rPr>
          <w:lang/>
        </w:rPr>
        <w:t xml:space="preserve">, and that an </w:t>
      </w:r>
      <w:r>
        <w:rPr>
          <w:rStyle w:val="HTMLAcronym"/>
          <w:lang/>
        </w:rPr>
        <w:t>Ethiopian</w:t>
      </w:r>
      <w:r>
        <w:rPr>
          <w:lang/>
        </w:rPr>
        <w:t xml:space="preserve"> air attack had been launched against a </w:t>
      </w:r>
      <w:r>
        <w:rPr>
          <w:rStyle w:val="HTMLAcronym"/>
          <w:lang/>
        </w:rPr>
        <w:t>Somali</w:t>
      </w:r>
      <w:r>
        <w:rPr>
          <w:lang/>
        </w:rPr>
        <w:t xml:space="preserve"> village on </w:t>
      </w:r>
      <w:r>
        <w:rPr>
          <w:rStyle w:val="HTMLAcronym"/>
          <w:lang/>
        </w:rPr>
        <w:t>Nov. 22</w:t>
      </w:r>
      <w:r>
        <w:rPr>
          <w:lang/>
        </w:rPr>
        <w:t xml:space="preserve">. </w:t>
      </w:r>
      <w:r>
        <w:rPr>
          <w:rStyle w:val="HTMLAcronym"/>
          <w:lang/>
        </w:rPr>
        <w:t>Somali</w:t>
      </w:r>
      <w:r>
        <w:rPr>
          <w:lang/>
        </w:rPr>
        <w:t xml:space="preserve"> embassy officials in </w:t>
      </w:r>
      <w:r>
        <w:rPr>
          <w:rStyle w:val="HTMLAcronym"/>
          <w:lang/>
        </w:rPr>
        <w:t>Oman</w:t>
      </w:r>
      <w:r>
        <w:rPr>
          <w:lang/>
        </w:rPr>
        <w:t xml:space="preserve"> alleged on </w:t>
      </w:r>
      <w:r>
        <w:rPr>
          <w:rStyle w:val="HTMLAcronym"/>
          <w:lang/>
        </w:rPr>
        <w:t>Jan. 19, 1982</w:t>
      </w:r>
      <w:r>
        <w:rPr>
          <w:lang/>
        </w:rPr>
        <w:t xml:space="preserve">, that </w:t>
      </w:r>
      <w:r>
        <w:rPr>
          <w:rStyle w:val="HTMLAcronym"/>
          <w:lang/>
        </w:rPr>
        <w:t>Ethiopian</w:t>
      </w:r>
      <w:r>
        <w:rPr>
          <w:lang/>
        </w:rPr>
        <w:t xml:space="preserve"> troops had launched a sudden attack, capturing the border town of </w:t>
      </w:r>
      <w:proofErr w:type="spellStart"/>
      <w:r>
        <w:rPr>
          <w:lang/>
        </w:rPr>
        <w:t>Bohotleh</w:t>
      </w:r>
      <w:proofErr w:type="spellEnd"/>
      <w:r>
        <w:rPr>
          <w:lang/>
        </w:rPr>
        <w:t xml:space="preserve"> before they were forced back, and added that “repeated aggressions” by </w:t>
      </w:r>
      <w:r>
        <w:rPr>
          <w:rStyle w:val="HTMLAcronym"/>
          <w:lang/>
        </w:rPr>
        <w:t>Ethiopia</w:t>
      </w:r>
      <w:r>
        <w:rPr>
          <w:lang/>
        </w:rPr>
        <w:t xml:space="preserve"> “were aimed at paving the way for an invasion of </w:t>
      </w:r>
      <w:r>
        <w:rPr>
          <w:rStyle w:val="HTMLAcronym"/>
          <w:lang/>
        </w:rPr>
        <w:t>Somalia</w:t>
      </w:r>
      <w:r>
        <w:rPr>
          <w:lang/>
        </w:rPr>
        <w:t xml:space="preserve">”. Mogadishu radio claimed on </w:t>
      </w:r>
      <w:r>
        <w:rPr>
          <w:rStyle w:val="HTMLAcronym"/>
          <w:lang/>
        </w:rPr>
        <w:t>March 27</w:t>
      </w:r>
      <w:r>
        <w:rPr>
          <w:lang/>
        </w:rPr>
        <w:t xml:space="preserve"> that 58 </w:t>
      </w:r>
      <w:r>
        <w:rPr>
          <w:rStyle w:val="HTMLAcronym"/>
          <w:lang/>
        </w:rPr>
        <w:t>Ethiopian</w:t>
      </w:r>
      <w:r>
        <w:rPr>
          <w:lang/>
        </w:rPr>
        <w:t xml:space="preserve"> soldiers had been killed when </w:t>
      </w:r>
      <w:r>
        <w:rPr>
          <w:rStyle w:val="HTMLAcronym"/>
          <w:lang/>
        </w:rPr>
        <w:t>Ethiopian</w:t>
      </w:r>
      <w:r>
        <w:rPr>
          <w:lang/>
        </w:rPr>
        <w:t xml:space="preserve"> forces launched an air and ground attack near </w:t>
      </w:r>
      <w:proofErr w:type="spellStart"/>
      <w:r>
        <w:rPr>
          <w:lang/>
        </w:rPr>
        <w:t>Borama</w:t>
      </w:r>
      <w:proofErr w:type="spellEnd"/>
      <w:r>
        <w:rPr>
          <w:lang/>
        </w:rPr>
        <w:t xml:space="preserve"> in north-west </w:t>
      </w:r>
      <w:r>
        <w:rPr>
          <w:rStyle w:val="HTMLAcronym"/>
          <w:lang/>
        </w:rPr>
        <w:t>Somalia</w:t>
      </w:r>
      <w:r>
        <w:rPr>
          <w:lang/>
        </w:rPr>
        <w:t xml:space="preserve">. A </w:t>
      </w:r>
      <w:r>
        <w:rPr>
          <w:rStyle w:val="HTMLAcronym"/>
          <w:lang/>
        </w:rPr>
        <w:t>Somali</w:t>
      </w:r>
      <w:r>
        <w:rPr>
          <w:lang/>
        </w:rPr>
        <w:t xml:space="preserve"> </w:t>
      </w:r>
      <w:proofErr w:type="spellStart"/>
      <w:r>
        <w:rPr>
          <w:lang/>
        </w:rPr>
        <w:t>Defence</w:t>
      </w:r>
      <w:proofErr w:type="spellEnd"/>
      <w:r>
        <w:rPr>
          <w:lang/>
        </w:rPr>
        <w:t xml:space="preserve"> Ministry statement alleged that </w:t>
      </w:r>
      <w:r>
        <w:rPr>
          <w:rStyle w:val="HTMLAcronym"/>
          <w:lang/>
        </w:rPr>
        <w:t>Ethiopian</w:t>
      </w:r>
      <w:r>
        <w:rPr>
          <w:lang/>
        </w:rPr>
        <w:t xml:space="preserve"> forces had attacked a village in the </w:t>
      </w:r>
      <w:proofErr w:type="spellStart"/>
      <w:r>
        <w:rPr>
          <w:lang/>
        </w:rPr>
        <w:t>Hargeisa</w:t>
      </w:r>
      <w:proofErr w:type="spellEnd"/>
      <w:r>
        <w:rPr>
          <w:lang/>
        </w:rPr>
        <w:t xml:space="preserve"> district also in north-west </w:t>
      </w:r>
      <w:r>
        <w:rPr>
          <w:rStyle w:val="HTMLAcronym"/>
          <w:lang/>
        </w:rPr>
        <w:t>Somalia</w:t>
      </w:r>
      <w:r>
        <w:rPr>
          <w:lang/>
        </w:rPr>
        <w:t xml:space="preserve"> on </w:t>
      </w:r>
      <w:r>
        <w:rPr>
          <w:rStyle w:val="HTMLAcronym"/>
          <w:lang/>
        </w:rPr>
        <w:t>April 30</w:t>
      </w:r>
      <w:r>
        <w:rPr>
          <w:lang/>
        </w:rPr>
        <w:t xml:space="preserve"> leaving one dead and 18 wounded.</w:t>
      </w:r>
    </w:p>
    <w:p w:rsidR="00CE0191" w:rsidRDefault="00CE0191" w:rsidP="00CE0191">
      <w:pPr>
        <w:pStyle w:val="NormalWeb"/>
        <w:rPr>
          <w:lang/>
        </w:rPr>
      </w:pPr>
      <w:r>
        <w:rPr>
          <w:lang/>
        </w:rPr>
        <w:t xml:space="preserve">President </w:t>
      </w:r>
      <w:proofErr w:type="spellStart"/>
      <w:r>
        <w:rPr>
          <w:rStyle w:val="HTMLAcronym"/>
          <w:lang/>
        </w:rPr>
        <w:t>Siyad</w:t>
      </w:r>
      <w:proofErr w:type="spellEnd"/>
      <w:r>
        <w:rPr>
          <w:lang/>
        </w:rPr>
        <w:t xml:space="preserve"> </w:t>
      </w:r>
      <w:proofErr w:type="spellStart"/>
      <w:r>
        <w:rPr>
          <w:lang/>
        </w:rPr>
        <w:t>Barre</w:t>
      </w:r>
      <w:proofErr w:type="spellEnd"/>
      <w:r>
        <w:rPr>
          <w:lang/>
        </w:rPr>
        <w:t xml:space="preserve"> of </w:t>
      </w:r>
      <w:r>
        <w:rPr>
          <w:rStyle w:val="HTMLAcronym"/>
          <w:lang/>
        </w:rPr>
        <w:t>Somalia</w:t>
      </w:r>
      <w:r>
        <w:rPr>
          <w:lang/>
        </w:rPr>
        <w:t xml:space="preserve"> declared on </w:t>
      </w:r>
      <w:r>
        <w:rPr>
          <w:rStyle w:val="HTMLAcronym"/>
          <w:lang/>
        </w:rPr>
        <w:t>June 29, 1981</w:t>
      </w:r>
      <w:r>
        <w:rPr>
          <w:lang/>
        </w:rPr>
        <w:t xml:space="preserve">, after the OAU Heads of State and Government summit in Nairobi [see 31053 A] that he was prepared to meet immediately with Lt.-Col. </w:t>
      </w:r>
      <w:proofErr w:type="spellStart"/>
      <w:r>
        <w:rPr>
          <w:lang/>
        </w:rPr>
        <w:t>Mengistu</w:t>
      </w:r>
      <w:proofErr w:type="spellEnd"/>
      <w:r>
        <w:rPr>
          <w:lang/>
        </w:rPr>
        <w:t xml:space="preserve"> </w:t>
      </w:r>
      <w:proofErr w:type="spellStart"/>
      <w:r>
        <w:rPr>
          <w:lang/>
        </w:rPr>
        <w:t>Haile</w:t>
      </w:r>
      <w:proofErr w:type="spellEnd"/>
      <w:r>
        <w:rPr>
          <w:lang/>
        </w:rPr>
        <w:t xml:space="preserve"> </w:t>
      </w:r>
      <w:proofErr w:type="spellStart"/>
      <w:r>
        <w:rPr>
          <w:lang/>
        </w:rPr>
        <w:t>Mariam</w:t>
      </w:r>
      <w:proofErr w:type="spellEnd"/>
      <w:r>
        <w:rPr>
          <w:lang/>
        </w:rPr>
        <w:t xml:space="preserve">, the </w:t>
      </w:r>
      <w:r>
        <w:rPr>
          <w:rStyle w:val="HTMLAcronym"/>
          <w:lang/>
        </w:rPr>
        <w:t>Ethiopian</w:t>
      </w:r>
      <w:r>
        <w:rPr>
          <w:lang/>
        </w:rPr>
        <w:t xml:space="preserve"> head of state, to hold peace negotiations over the disputed </w:t>
      </w:r>
      <w:proofErr w:type="spellStart"/>
      <w:r>
        <w:rPr>
          <w:lang/>
        </w:rPr>
        <w:t>Ogaden</w:t>
      </w:r>
      <w:proofErr w:type="spellEnd"/>
      <w:r>
        <w:rPr>
          <w:lang/>
        </w:rPr>
        <w:t xml:space="preserve"> territory. President </w:t>
      </w:r>
      <w:proofErr w:type="spellStart"/>
      <w:r>
        <w:rPr>
          <w:rStyle w:val="HTMLAcronym"/>
          <w:lang/>
        </w:rPr>
        <w:t>Siyad</w:t>
      </w:r>
      <w:proofErr w:type="spellEnd"/>
      <w:r>
        <w:rPr>
          <w:lang/>
        </w:rPr>
        <w:t xml:space="preserve"> </w:t>
      </w:r>
      <w:proofErr w:type="spellStart"/>
      <w:r>
        <w:rPr>
          <w:lang/>
        </w:rPr>
        <w:t>Barre</w:t>
      </w:r>
      <w:proofErr w:type="spellEnd"/>
      <w:r>
        <w:rPr>
          <w:lang/>
        </w:rPr>
        <w:t xml:space="preserve"> said he would try to exert his influence over the Western Somali Liberation Front (WSLF) guerrillas, who were fighting to free the </w:t>
      </w:r>
      <w:proofErr w:type="spellStart"/>
      <w:r>
        <w:rPr>
          <w:lang/>
        </w:rPr>
        <w:t>Ogaden</w:t>
      </w:r>
      <w:proofErr w:type="spellEnd"/>
      <w:r>
        <w:rPr>
          <w:lang/>
        </w:rPr>
        <w:t xml:space="preserve"> region from </w:t>
      </w:r>
      <w:r>
        <w:rPr>
          <w:rStyle w:val="HTMLAcronym"/>
          <w:lang/>
        </w:rPr>
        <w:t>Ethiopian</w:t>
      </w:r>
      <w:r>
        <w:rPr>
          <w:lang/>
        </w:rPr>
        <w:t xml:space="preserve"> control, and persuade them to cease hostilities. He also declared that although his Government gave “moral, political and diplomatic support” to the WSLF, </w:t>
      </w:r>
      <w:r>
        <w:rPr>
          <w:rStyle w:val="HTMLAcronym"/>
          <w:lang/>
        </w:rPr>
        <w:t>Somalia</w:t>
      </w:r>
      <w:r>
        <w:rPr>
          <w:lang/>
        </w:rPr>
        <w:t xml:space="preserve"> did not and would not provide the guerrillas with weapons or training. President </w:t>
      </w:r>
      <w:proofErr w:type="spellStart"/>
      <w:r>
        <w:rPr>
          <w:rStyle w:val="HTMLAcronym"/>
          <w:lang/>
        </w:rPr>
        <w:t>Siyad</w:t>
      </w:r>
      <w:proofErr w:type="spellEnd"/>
      <w:r>
        <w:rPr>
          <w:lang/>
        </w:rPr>
        <w:t xml:space="preserve"> </w:t>
      </w:r>
      <w:proofErr w:type="spellStart"/>
      <w:r>
        <w:rPr>
          <w:lang/>
        </w:rPr>
        <w:t>Barre</w:t>
      </w:r>
      <w:proofErr w:type="spellEnd"/>
      <w:r>
        <w:rPr>
          <w:lang/>
        </w:rPr>
        <w:t xml:space="preserve"> added that </w:t>
      </w:r>
      <w:r>
        <w:rPr>
          <w:rStyle w:val="HTMLAcronym"/>
          <w:lang/>
        </w:rPr>
        <w:t>Somalia</w:t>
      </w:r>
      <w:r>
        <w:rPr>
          <w:lang/>
        </w:rPr>
        <w:t xml:space="preserve"> did not seek territorial expansion and would “greatly welcome” initiatives to get negotiations </w:t>
      </w:r>
      <w:proofErr w:type="gramStart"/>
      <w:r>
        <w:rPr>
          <w:lang/>
        </w:rPr>
        <w:t>going</w:t>
      </w:r>
      <w:proofErr w:type="gramEnd"/>
      <w:r>
        <w:rPr>
          <w:lang/>
        </w:rPr>
        <w:t xml:space="preserve"> in search of a “fair, long-lasting political solution”.</w:t>
      </w:r>
    </w:p>
    <w:p w:rsidR="00CE0191" w:rsidRDefault="00CE0191" w:rsidP="00CE0191">
      <w:pPr>
        <w:pStyle w:val="NormalWeb"/>
        <w:rPr>
          <w:lang/>
        </w:rPr>
      </w:pPr>
      <w:r>
        <w:rPr>
          <w:lang/>
        </w:rPr>
        <w:t xml:space="preserve">In a speech on </w:t>
      </w:r>
      <w:r>
        <w:rPr>
          <w:rStyle w:val="HTMLAcronym"/>
          <w:lang/>
        </w:rPr>
        <w:t>June 18, 1982</w:t>
      </w:r>
      <w:r>
        <w:rPr>
          <w:lang/>
        </w:rPr>
        <w:t xml:space="preserve">, to the fourth regular plenary meeting of the central committee of the Commission for Organizing the Party of the Working People of Ethiopia (COPWE), Lt.-Gen. </w:t>
      </w:r>
      <w:proofErr w:type="spellStart"/>
      <w:r>
        <w:rPr>
          <w:lang/>
        </w:rPr>
        <w:t>Mengistu</w:t>
      </w:r>
      <w:proofErr w:type="spellEnd"/>
      <w:r>
        <w:rPr>
          <w:lang/>
        </w:rPr>
        <w:t xml:space="preserve"> criticized the “backward views” of President </w:t>
      </w:r>
      <w:proofErr w:type="spellStart"/>
      <w:r>
        <w:rPr>
          <w:rStyle w:val="HTMLAcronym"/>
          <w:lang/>
        </w:rPr>
        <w:t>Siyad</w:t>
      </w:r>
      <w:proofErr w:type="spellEnd"/>
      <w:r>
        <w:rPr>
          <w:lang/>
        </w:rPr>
        <w:t xml:space="preserve"> </w:t>
      </w:r>
      <w:proofErr w:type="spellStart"/>
      <w:r>
        <w:rPr>
          <w:lang/>
        </w:rPr>
        <w:t>Barre</w:t>
      </w:r>
      <w:proofErr w:type="spellEnd"/>
      <w:r>
        <w:rPr>
          <w:lang/>
        </w:rPr>
        <w:t xml:space="preserve"> but also said that </w:t>
      </w:r>
      <w:r>
        <w:rPr>
          <w:rStyle w:val="HTMLAcronym"/>
          <w:lang/>
        </w:rPr>
        <w:t>Ethiopia</w:t>
      </w:r>
      <w:r>
        <w:rPr>
          <w:lang/>
        </w:rPr>
        <w:t xml:space="preserve"> was prepared to forget the past and was ready to hold peaceful talks with </w:t>
      </w:r>
      <w:r>
        <w:rPr>
          <w:rStyle w:val="HTMLAcronym"/>
          <w:lang/>
        </w:rPr>
        <w:t>Somalia</w:t>
      </w:r>
      <w:r>
        <w:rPr>
          <w:lang/>
        </w:rPr>
        <w:t xml:space="preserve">. A </w:t>
      </w:r>
      <w:r>
        <w:rPr>
          <w:rStyle w:val="HTMLAcronym"/>
          <w:lang/>
        </w:rPr>
        <w:t>Somali</w:t>
      </w:r>
      <w:r>
        <w:rPr>
          <w:lang/>
        </w:rPr>
        <w:t xml:space="preserve"> Foreign Ministry spokesman responded on </w:t>
      </w:r>
      <w:r>
        <w:rPr>
          <w:rStyle w:val="HTMLAcronym"/>
          <w:lang/>
        </w:rPr>
        <w:t>June 21</w:t>
      </w:r>
      <w:r>
        <w:rPr>
          <w:lang/>
        </w:rPr>
        <w:t xml:space="preserve"> that, while </w:t>
      </w:r>
      <w:r>
        <w:rPr>
          <w:rStyle w:val="HTMLAcronym"/>
          <w:lang/>
        </w:rPr>
        <w:t>Somalia</w:t>
      </w:r>
      <w:r>
        <w:rPr>
          <w:lang/>
        </w:rPr>
        <w:t xml:space="preserve"> wanted peaceful coexistence, stability and good </w:t>
      </w:r>
      <w:proofErr w:type="spellStart"/>
      <w:r>
        <w:rPr>
          <w:lang/>
        </w:rPr>
        <w:t>neighbourliness</w:t>
      </w:r>
      <w:proofErr w:type="spellEnd"/>
      <w:r>
        <w:rPr>
          <w:lang/>
        </w:rPr>
        <w:t xml:space="preserve"> in the Horn of Africa, it was unfortunate that the </w:t>
      </w:r>
      <w:proofErr w:type="spellStart"/>
      <w:r>
        <w:rPr>
          <w:lang/>
        </w:rPr>
        <w:t>Mengistu</w:t>
      </w:r>
      <w:proofErr w:type="spellEnd"/>
      <w:r>
        <w:rPr>
          <w:lang/>
        </w:rPr>
        <w:t xml:space="preserve"> regime had not responded to the goodwill shown by </w:t>
      </w:r>
      <w:r>
        <w:rPr>
          <w:rStyle w:val="HTMLAcronym"/>
          <w:lang/>
        </w:rPr>
        <w:t>Somalia</w:t>
      </w:r>
      <w:r>
        <w:rPr>
          <w:lang/>
        </w:rPr>
        <w:t xml:space="preserve"> to find a peaceful solution. Thereafter, both </w:t>
      </w:r>
      <w:r>
        <w:rPr>
          <w:rStyle w:val="HTMLAcronym"/>
          <w:lang/>
        </w:rPr>
        <w:t>Ethiopia</w:t>
      </w:r>
      <w:r>
        <w:rPr>
          <w:lang/>
        </w:rPr>
        <w:t xml:space="preserve"> and </w:t>
      </w:r>
      <w:r>
        <w:rPr>
          <w:rStyle w:val="HTMLAcronym"/>
          <w:lang/>
        </w:rPr>
        <w:t>Somalia</w:t>
      </w:r>
      <w:r>
        <w:rPr>
          <w:lang/>
        </w:rPr>
        <w:t xml:space="preserve"> accused each other of being insincere about the other's commitment to a lasting peace.</w:t>
      </w:r>
    </w:p>
    <w:p w:rsidR="00CE0191" w:rsidRDefault="00CE0191" w:rsidP="00CE0191">
      <w:pPr>
        <w:pStyle w:val="NormalWeb"/>
        <w:rPr>
          <w:lang/>
        </w:rPr>
      </w:pPr>
      <w:r>
        <w:rPr>
          <w:lang/>
        </w:rPr>
        <w:t xml:space="preserve">Fighting along the border broke out at the end of </w:t>
      </w:r>
      <w:r>
        <w:rPr>
          <w:rStyle w:val="HTMLAcronym"/>
          <w:lang/>
        </w:rPr>
        <w:t>June 1982</w:t>
      </w:r>
      <w:r>
        <w:rPr>
          <w:lang/>
        </w:rPr>
        <w:t xml:space="preserve">, and by early </w:t>
      </w:r>
      <w:r>
        <w:rPr>
          <w:rStyle w:val="HTMLAcronym"/>
          <w:lang/>
        </w:rPr>
        <w:t>August</w:t>
      </w:r>
      <w:r>
        <w:rPr>
          <w:lang/>
        </w:rPr>
        <w:t xml:space="preserve"> it appeared that the </w:t>
      </w:r>
      <w:r>
        <w:rPr>
          <w:rStyle w:val="HTMLAcronym"/>
          <w:lang/>
        </w:rPr>
        <w:t>Ethiopian</w:t>
      </w:r>
      <w:r>
        <w:rPr>
          <w:lang/>
        </w:rPr>
        <w:t xml:space="preserve">-backed SDSF forces were holding positions some 20 miles inside </w:t>
      </w:r>
      <w:r>
        <w:rPr>
          <w:rStyle w:val="HTMLAcronym"/>
          <w:lang/>
        </w:rPr>
        <w:t>Somalia</w:t>
      </w:r>
      <w:r>
        <w:rPr>
          <w:lang/>
        </w:rPr>
        <w:t xml:space="preserve">. Conflicting claims were made as to who actually composed the “invading forces”, with the </w:t>
      </w:r>
      <w:r>
        <w:rPr>
          <w:rStyle w:val="HTMLAcronym"/>
          <w:lang/>
        </w:rPr>
        <w:t>Ethiopian</w:t>
      </w:r>
      <w:r>
        <w:rPr>
          <w:lang/>
        </w:rPr>
        <w:t xml:space="preserve"> authorities and the SDSF claiming that it was purely an internal </w:t>
      </w:r>
      <w:r>
        <w:rPr>
          <w:rStyle w:val="HTMLAcronym"/>
          <w:lang/>
        </w:rPr>
        <w:t>Somali</w:t>
      </w:r>
      <w:r>
        <w:rPr>
          <w:lang/>
        </w:rPr>
        <w:t xml:space="preserve"> affair, whereas the </w:t>
      </w:r>
      <w:r>
        <w:rPr>
          <w:rStyle w:val="HTMLAcronym"/>
          <w:lang/>
        </w:rPr>
        <w:t>Somali</w:t>
      </w:r>
      <w:r>
        <w:rPr>
          <w:lang/>
        </w:rPr>
        <w:t xml:space="preserve"> Government claimed that the incursion was an act of </w:t>
      </w:r>
      <w:r>
        <w:rPr>
          <w:rStyle w:val="HTMLAcronym"/>
          <w:lang/>
        </w:rPr>
        <w:t>Ethiopian</w:t>
      </w:r>
      <w:r>
        <w:rPr>
          <w:lang/>
        </w:rPr>
        <w:t xml:space="preserve"> aggression.</w:t>
      </w:r>
    </w:p>
    <w:p w:rsidR="00CE0191" w:rsidRDefault="00CE0191" w:rsidP="00CE0191">
      <w:pPr>
        <w:pStyle w:val="NormalWeb"/>
        <w:rPr>
          <w:lang/>
        </w:rPr>
      </w:pPr>
      <w:r>
        <w:rPr>
          <w:lang/>
        </w:rPr>
        <w:lastRenderedPageBreak/>
        <w:t xml:space="preserve">A </w:t>
      </w:r>
      <w:r>
        <w:rPr>
          <w:rStyle w:val="HTMLAcronym"/>
          <w:lang/>
        </w:rPr>
        <w:t>Somali</w:t>
      </w:r>
      <w:r>
        <w:rPr>
          <w:lang/>
        </w:rPr>
        <w:t xml:space="preserve"> </w:t>
      </w:r>
      <w:proofErr w:type="spellStart"/>
      <w:r>
        <w:rPr>
          <w:lang/>
        </w:rPr>
        <w:t>Defence</w:t>
      </w:r>
      <w:proofErr w:type="spellEnd"/>
      <w:r>
        <w:rPr>
          <w:lang/>
        </w:rPr>
        <w:t xml:space="preserve"> Ministry statement declared that an </w:t>
      </w:r>
      <w:r>
        <w:rPr>
          <w:rStyle w:val="HTMLAcronym"/>
          <w:lang/>
        </w:rPr>
        <w:t>Ethiopian</w:t>
      </w:r>
      <w:r>
        <w:rPr>
          <w:lang/>
        </w:rPr>
        <w:t xml:space="preserve"> Army unit had crossed the border on </w:t>
      </w:r>
      <w:r>
        <w:rPr>
          <w:rStyle w:val="HTMLAcronym"/>
          <w:lang/>
        </w:rPr>
        <w:t>June 30</w:t>
      </w:r>
      <w:r>
        <w:rPr>
          <w:lang/>
        </w:rPr>
        <w:t xml:space="preserve"> in the </w:t>
      </w:r>
      <w:proofErr w:type="spellStart"/>
      <w:r>
        <w:rPr>
          <w:lang/>
        </w:rPr>
        <w:t>Mudugh</w:t>
      </w:r>
      <w:proofErr w:type="spellEnd"/>
      <w:r>
        <w:rPr>
          <w:lang/>
        </w:rPr>
        <w:t xml:space="preserve"> region (central </w:t>
      </w:r>
      <w:r>
        <w:rPr>
          <w:rStyle w:val="HTMLAcronym"/>
          <w:lang/>
        </w:rPr>
        <w:t>Somalia</w:t>
      </w:r>
      <w:r>
        <w:rPr>
          <w:lang/>
        </w:rPr>
        <w:t xml:space="preserve">), but had been halted by the </w:t>
      </w:r>
      <w:r>
        <w:rPr>
          <w:rStyle w:val="HTMLAcronym"/>
          <w:lang/>
        </w:rPr>
        <w:t>Somali</w:t>
      </w:r>
      <w:r>
        <w:rPr>
          <w:lang/>
        </w:rPr>
        <w:t xml:space="preserve"> armed forces, and on </w:t>
      </w:r>
      <w:r>
        <w:rPr>
          <w:rStyle w:val="HTMLAcronym"/>
          <w:lang/>
        </w:rPr>
        <w:t>July 8</w:t>
      </w:r>
      <w:r>
        <w:rPr>
          <w:lang/>
        </w:rPr>
        <w:t xml:space="preserve"> a Mogadishu radio commentary claimed that </w:t>
      </w:r>
      <w:r>
        <w:rPr>
          <w:rStyle w:val="HTMLAcronym"/>
          <w:lang/>
        </w:rPr>
        <w:t>Ethiopia</w:t>
      </w:r>
      <w:r>
        <w:rPr>
          <w:lang/>
        </w:rPr>
        <w:t xml:space="preserve"> had launched several “unprovoked attacks” in the past few days. Radio </w:t>
      </w:r>
      <w:proofErr w:type="spellStart"/>
      <w:r>
        <w:rPr>
          <w:lang/>
        </w:rPr>
        <w:t>Kulmis</w:t>
      </w:r>
      <w:proofErr w:type="spellEnd"/>
      <w:r>
        <w:rPr>
          <w:lang/>
        </w:rPr>
        <w:t xml:space="preserve"> claimed that the SDSF had inflicted considerable casualties on the </w:t>
      </w:r>
      <w:r>
        <w:rPr>
          <w:rStyle w:val="HTMLAcronym"/>
          <w:lang/>
        </w:rPr>
        <w:t>Somali</w:t>
      </w:r>
      <w:r>
        <w:rPr>
          <w:lang/>
        </w:rPr>
        <w:t xml:space="preserve"> forces during the first 10 days of fighting (i.e. since </w:t>
      </w:r>
      <w:r>
        <w:rPr>
          <w:rStyle w:val="HTMLAcronym"/>
          <w:lang/>
        </w:rPr>
        <w:t>June 30</w:t>
      </w:r>
      <w:r>
        <w:rPr>
          <w:lang/>
        </w:rPr>
        <w:t xml:space="preserve">) and that it had captured the village of </w:t>
      </w:r>
      <w:proofErr w:type="spellStart"/>
      <w:r>
        <w:rPr>
          <w:lang/>
        </w:rPr>
        <w:t>Gholdogob</w:t>
      </w:r>
      <w:proofErr w:type="spellEnd"/>
      <w:r>
        <w:rPr>
          <w:lang/>
        </w:rPr>
        <w:t xml:space="preserve">. The SDSF further claimed on </w:t>
      </w:r>
      <w:r>
        <w:rPr>
          <w:rStyle w:val="HTMLAcronym"/>
          <w:lang/>
        </w:rPr>
        <w:t>July 12</w:t>
      </w:r>
      <w:r>
        <w:rPr>
          <w:lang/>
        </w:rPr>
        <w:t xml:space="preserve"> that it had attacked towns and military bases in the </w:t>
      </w:r>
      <w:proofErr w:type="spellStart"/>
      <w:r>
        <w:rPr>
          <w:lang/>
        </w:rPr>
        <w:t>Mudugh</w:t>
      </w:r>
      <w:proofErr w:type="spellEnd"/>
      <w:r>
        <w:rPr>
          <w:lang/>
        </w:rPr>
        <w:t xml:space="preserve">, </w:t>
      </w:r>
      <w:proofErr w:type="spellStart"/>
      <w:r>
        <w:rPr>
          <w:lang/>
        </w:rPr>
        <w:t>Nugal</w:t>
      </w:r>
      <w:proofErr w:type="spellEnd"/>
      <w:r>
        <w:rPr>
          <w:lang/>
        </w:rPr>
        <w:t xml:space="preserve"> and </w:t>
      </w:r>
      <w:proofErr w:type="spellStart"/>
      <w:r>
        <w:rPr>
          <w:lang/>
        </w:rPr>
        <w:t>Hiran</w:t>
      </w:r>
      <w:proofErr w:type="spellEnd"/>
      <w:r>
        <w:rPr>
          <w:lang/>
        </w:rPr>
        <w:t xml:space="preserve"> regions, and </w:t>
      </w:r>
      <w:proofErr w:type="spellStart"/>
      <w:r>
        <w:rPr>
          <w:lang/>
        </w:rPr>
        <w:t>Mr</w:t>
      </w:r>
      <w:proofErr w:type="spellEnd"/>
      <w:r>
        <w:rPr>
          <w:lang/>
        </w:rPr>
        <w:t xml:space="preserve"> </w:t>
      </w:r>
      <w:r>
        <w:rPr>
          <w:rStyle w:val="HTMLAcronym"/>
          <w:lang/>
        </w:rPr>
        <w:t xml:space="preserve">Mohammed </w:t>
      </w:r>
      <w:proofErr w:type="spellStart"/>
      <w:r>
        <w:rPr>
          <w:rStyle w:val="HTMLAcronym"/>
          <w:lang/>
        </w:rPr>
        <w:t>Abshir</w:t>
      </w:r>
      <w:proofErr w:type="spellEnd"/>
      <w:r>
        <w:rPr>
          <w:lang/>
        </w:rPr>
        <w:t xml:space="preserve">, the SDSF spokesman in Addis Ababa, urged all nations to “stay neutral and leave the </w:t>
      </w:r>
      <w:r>
        <w:rPr>
          <w:rStyle w:val="HTMLAcronym"/>
          <w:lang/>
        </w:rPr>
        <w:t>Somali</w:t>
      </w:r>
      <w:r>
        <w:rPr>
          <w:lang/>
        </w:rPr>
        <w:t xml:space="preserve"> people to settle their internal differences”.</w:t>
      </w:r>
    </w:p>
    <w:p w:rsidR="00CE0191" w:rsidRDefault="00CE0191" w:rsidP="00CE0191">
      <w:pPr>
        <w:pStyle w:val="NormalWeb"/>
        <w:rPr>
          <w:lang/>
        </w:rPr>
      </w:pPr>
      <w:r>
        <w:rPr>
          <w:lang/>
        </w:rPr>
        <w:t xml:space="preserve">President </w:t>
      </w:r>
      <w:proofErr w:type="spellStart"/>
      <w:r>
        <w:rPr>
          <w:rStyle w:val="HTMLAcronym"/>
          <w:lang/>
        </w:rPr>
        <w:t>Siyad</w:t>
      </w:r>
      <w:proofErr w:type="spellEnd"/>
      <w:r>
        <w:rPr>
          <w:lang/>
        </w:rPr>
        <w:t xml:space="preserve"> </w:t>
      </w:r>
      <w:proofErr w:type="spellStart"/>
      <w:r>
        <w:rPr>
          <w:lang/>
        </w:rPr>
        <w:t>Barre</w:t>
      </w:r>
      <w:proofErr w:type="spellEnd"/>
      <w:r>
        <w:rPr>
          <w:lang/>
        </w:rPr>
        <w:t xml:space="preserve"> sent a message on </w:t>
      </w:r>
      <w:r>
        <w:rPr>
          <w:rStyle w:val="HTMLAcronym"/>
          <w:lang/>
        </w:rPr>
        <w:t>July 12</w:t>
      </w:r>
      <w:r>
        <w:rPr>
          <w:lang/>
        </w:rPr>
        <w:t xml:space="preserve"> to President Daniel </w:t>
      </w:r>
      <w:proofErr w:type="spellStart"/>
      <w:r>
        <w:rPr>
          <w:lang/>
        </w:rPr>
        <w:t>Arap</w:t>
      </w:r>
      <w:proofErr w:type="spellEnd"/>
      <w:r>
        <w:rPr>
          <w:lang/>
        </w:rPr>
        <w:t xml:space="preserve"> </w:t>
      </w:r>
      <w:proofErr w:type="spellStart"/>
      <w:r>
        <w:rPr>
          <w:lang/>
        </w:rPr>
        <w:t>Moi</w:t>
      </w:r>
      <w:proofErr w:type="spellEnd"/>
      <w:r>
        <w:rPr>
          <w:lang/>
        </w:rPr>
        <w:t xml:space="preserve"> of </w:t>
      </w:r>
      <w:r>
        <w:rPr>
          <w:rStyle w:val="HTMLAcronym"/>
          <w:lang/>
        </w:rPr>
        <w:t>Kenya</w:t>
      </w:r>
      <w:r>
        <w:rPr>
          <w:lang/>
        </w:rPr>
        <w:t xml:space="preserve">, the current President of the OAU, claiming that </w:t>
      </w:r>
      <w:r>
        <w:rPr>
          <w:rStyle w:val="HTMLAcronym"/>
          <w:lang/>
        </w:rPr>
        <w:t>Ethiopia</w:t>
      </w:r>
      <w:r>
        <w:rPr>
          <w:lang/>
        </w:rPr>
        <w:t xml:space="preserve"> was preparing for a “full-scale war” against </w:t>
      </w:r>
      <w:r>
        <w:rPr>
          <w:rStyle w:val="HTMLAcronym"/>
          <w:lang/>
        </w:rPr>
        <w:t>Somalia</w:t>
      </w:r>
      <w:r>
        <w:rPr>
          <w:lang/>
        </w:rPr>
        <w:t xml:space="preserve"> and asking for OAU support to end the </w:t>
      </w:r>
      <w:r>
        <w:rPr>
          <w:rStyle w:val="HTMLAcronym"/>
          <w:lang/>
        </w:rPr>
        <w:t>Ethiopian</w:t>
      </w:r>
      <w:r>
        <w:rPr>
          <w:lang/>
        </w:rPr>
        <w:t xml:space="preserve"> incursions. In response, President </w:t>
      </w:r>
      <w:proofErr w:type="spellStart"/>
      <w:r>
        <w:rPr>
          <w:lang/>
        </w:rPr>
        <w:t>Arap</w:t>
      </w:r>
      <w:proofErr w:type="spellEnd"/>
      <w:r>
        <w:rPr>
          <w:lang/>
        </w:rPr>
        <w:t xml:space="preserve"> </w:t>
      </w:r>
      <w:proofErr w:type="spellStart"/>
      <w:r>
        <w:rPr>
          <w:lang/>
        </w:rPr>
        <w:t>Moi</w:t>
      </w:r>
      <w:proofErr w:type="spellEnd"/>
      <w:r>
        <w:rPr>
          <w:lang/>
        </w:rPr>
        <w:t xml:space="preserve"> on </w:t>
      </w:r>
      <w:r>
        <w:rPr>
          <w:rStyle w:val="HTMLAcronym"/>
          <w:lang/>
        </w:rPr>
        <w:t>July 14</w:t>
      </w:r>
      <w:r>
        <w:rPr>
          <w:lang/>
        </w:rPr>
        <w:t xml:space="preserve"> appealed to </w:t>
      </w:r>
      <w:r>
        <w:rPr>
          <w:rStyle w:val="HTMLAcronym"/>
          <w:lang/>
        </w:rPr>
        <w:t>Ethiopia</w:t>
      </w:r>
      <w:r>
        <w:rPr>
          <w:lang/>
        </w:rPr>
        <w:t xml:space="preserve"> to desist from any action which could plunge the entire region into war, and also appealed to both countries to accept OAU decisions concerning the dispute and to institute an immediate ceasefire.</w:t>
      </w:r>
    </w:p>
    <w:p w:rsidR="00CE0191" w:rsidRDefault="00CE0191" w:rsidP="00CE0191">
      <w:pPr>
        <w:pStyle w:val="NormalWeb"/>
        <w:rPr>
          <w:lang/>
        </w:rPr>
      </w:pPr>
      <w:proofErr w:type="spellStart"/>
      <w:r>
        <w:rPr>
          <w:lang/>
        </w:rPr>
        <w:t>Mr</w:t>
      </w:r>
      <w:proofErr w:type="spellEnd"/>
      <w:r>
        <w:rPr>
          <w:lang/>
        </w:rPr>
        <w:t xml:space="preserve"> </w:t>
      </w:r>
      <w:proofErr w:type="spellStart"/>
      <w:r>
        <w:rPr>
          <w:lang/>
        </w:rPr>
        <w:t>Barreh</w:t>
      </w:r>
      <w:proofErr w:type="spellEnd"/>
      <w:r>
        <w:rPr>
          <w:lang/>
        </w:rPr>
        <w:t xml:space="preserve"> (the </w:t>
      </w:r>
      <w:r>
        <w:rPr>
          <w:rStyle w:val="HTMLAcronym"/>
          <w:lang/>
        </w:rPr>
        <w:t>Somali</w:t>
      </w:r>
      <w:r>
        <w:rPr>
          <w:lang/>
        </w:rPr>
        <w:t xml:space="preserve"> Foreign Minister) also sent a message on </w:t>
      </w:r>
      <w:r>
        <w:rPr>
          <w:rStyle w:val="HTMLAcronym"/>
          <w:lang/>
        </w:rPr>
        <w:t>July 12</w:t>
      </w:r>
      <w:r>
        <w:rPr>
          <w:lang/>
        </w:rPr>
        <w:t xml:space="preserve"> to </w:t>
      </w:r>
      <w:proofErr w:type="spellStart"/>
      <w:r>
        <w:rPr>
          <w:lang/>
        </w:rPr>
        <w:t>Sr</w:t>
      </w:r>
      <w:proofErr w:type="spellEnd"/>
      <w:r>
        <w:rPr>
          <w:lang/>
        </w:rPr>
        <w:t xml:space="preserve"> </w:t>
      </w:r>
      <w:r>
        <w:rPr>
          <w:rStyle w:val="HTMLAcronym"/>
          <w:lang/>
        </w:rPr>
        <w:t xml:space="preserve">Javier </w:t>
      </w:r>
      <w:proofErr w:type="spellStart"/>
      <w:r>
        <w:rPr>
          <w:rStyle w:val="HTMLAcronym"/>
          <w:lang/>
        </w:rPr>
        <w:t>Pérez</w:t>
      </w:r>
      <w:proofErr w:type="spellEnd"/>
      <w:r>
        <w:rPr>
          <w:rStyle w:val="HTMLAcronym"/>
          <w:lang/>
        </w:rPr>
        <w:t xml:space="preserve"> de Cuellar</w:t>
      </w:r>
      <w:r>
        <w:rPr>
          <w:lang/>
        </w:rPr>
        <w:t xml:space="preserve">, the UN Secretary-General, urging the UN to condemn </w:t>
      </w:r>
      <w:r>
        <w:rPr>
          <w:rStyle w:val="HTMLAcronym"/>
          <w:lang/>
        </w:rPr>
        <w:t>Ethiopia</w:t>
      </w:r>
      <w:r>
        <w:rPr>
          <w:lang/>
        </w:rPr>
        <w:t xml:space="preserve">'s “savage attacks” (which, he claimed, were designed to undermine </w:t>
      </w:r>
      <w:r>
        <w:rPr>
          <w:rStyle w:val="HTMLAcronym"/>
          <w:lang/>
        </w:rPr>
        <w:t>Somali</w:t>
      </w:r>
      <w:r>
        <w:rPr>
          <w:lang/>
        </w:rPr>
        <w:t xml:space="preserve"> sovereignty) and to order their immediate cessation. However, an </w:t>
      </w:r>
      <w:r>
        <w:rPr>
          <w:rStyle w:val="HTMLAcronym"/>
          <w:lang/>
        </w:rPr>
        <w:t>Ethiopian</w:t>
      </w:r>
      <w:r>
        <w:rPr>
          <w:lang/>
        </w:rPr>
        <w:t xml:space="preserve"> Foreign Ministry spokesman declared on </w:t>
      </w:r>
      <w:r>
        <w:rPr>
          <w:rStyle w:val="HTMLAcronym"/>
          <w:lang/>
        </w:rPr>
        <w:t>July 13</w:t>
      </w:r>
      <w:r>
        <w:rPr>
          <w:lang/>
        </w:rPr>
        <w:t xml:space="preserve"> that </w:t>
      </w:r>
      <w:r>
        <w:rPr>
          <w:rStyle w:val="HTMLAcronym"/>
          <w:lang/>
        </w:rPr>
        <w:t>Somali</w:t>
      </w:r>
      <w:r>
        <w:rPr>
          <w:lang/>
        </w:rPr>
        <w:t xml:space="preserve"> allegations that </w:t>
      </w:r>
      <w:r>
        <w:rPr>
          <w:rStyle w:val="HTMLAcronym"/>
          <w:lang/>
        </w:rPr>
        <w:t>Ethiopia</w:t>
      </w:r>
      <w:r>
        <w:rPr>
          <w:lang/>
        </w:rPr>
        <w:t xml:space="preserve"> had violated </w:t>
      </w:r>
      <w:r>
        <w:rPr>
          <w:rStyle w:val="HTMLAcronym"/>
          <w:lang/>
        </w:rPr>
        <w:t>Somali</w:t>
      </w:r>
      <w:r>
        <w:rPr>
          <w:lang/>
        </w:rPr>
        <w:t xml:space="preserve"> territory were not only “deceitful” but also “an attempt to cover up the chaos” that the </w:t>
      </w:r>
      <w:proofErr w:type="spellStart"/>
      <w:r>
        <w:rPr>
          <w:rStyle w:val="HTMLAcronym"/>
          <w:lang/>
        </w:rPr>
        <w:t>Siyad</w:t>
      </w:r>
      <w:proofErr w:type="spellEnd"/>
      <w:r>
        <w:rPr>
          <w:lang/>
        </w:rPr>
        <w:t xml:space="preserve"> </w:t>
      </w:r>
      <w:proofErr w:type="spellStart"/>
      <w:r>
        <w:rPr>
          <w:lang/>
        </w:rPr>
        <w:t>Barre</w:t>
      </w:r>
      <w:proofErr w:type="spellEnd"/>
      <w:r>
        <w:rPr>
          <w:lang/>
        </w:rPr>
        <w:t xml:space="preserve"> regime had brought to “the oppressed people of </w:t>
      </w:r>
      <w:r>
        <w:rPr>
          <w:rStyle w:val="HTMLAcronym"/>
          <w:lang/>
        </w:rPr>
        <w:t>Somalia</w:t>
      </w:r>
      <w:r>
        <w:rPr>
          <w:lang/>
        </w:rPr>
        <w:t xml:space="preserve">’ in a vain attempt designed to distract the attention of the </w:t>
      </w:r>
      <w:r>
        <w:rPr>
          <w:rStyle w:val="HTMLAcronym"/>
          <w:lang/>
        </w:rPr>
        <w:t>Somali</w:t>
      </w:r>
      <w:r>
        <w:rPr>
          <w:lang/>
        </w:rPr>
        <w:t xml:space="preserve"> people from the country's situation and at the same time to hoodwink world opinion”.</w:t>
      </w:r>
    </w:p>
    <w:p w:rsidR="00CE0191" w:rsidRDefault="00CE0191" w:rsidP="00CE0191">
      <w:pPr>
        <w:pStyle w:val="NormalWeb"/>
        <w:rPr>
          <w:lang/>
        </w:rPr>
      </w:pPr>
      <w:r>
        <w:rPr>
          <w:lang/>
        </w:rPr>
        <w:t xml:space="preserve">A US State Department spokesman confirmed on </w:t>
      </w:r>
      <w:r>
        <w:rPr>
          <w:rStyle w:val="HTMLAcronym"/>
          <w:lang/>
        </w:rPr>
        <w:t>July 24</w:t>
      </w:r>
      <w:r>
        <w:rPr>
          <w:lang/>
        </w:rPr>
        <w:t xml:space="preserve"> that the </w:t>
      </w:r>
      <w:r>
        <w:rPr>
          <w:rStyle w:val="HTMLAcronym"/>
          <w:lang/>
        </w:rPr>
        <w:t>United States</w:t>
      </w:r>
      <w:r>
        <w:rPr>
          <w:lang/>
        </w:rPr>
        <w:t xml:space="preserve"> had begun airlifting military equipment to </w:t>
      </w:r>
      <w:r>
        <w:rPr>
          <w:rStyle w:val="HTMLAcronym"/>
          <w:lang/>
        </w:rPr>
        <w:t>Somalia</w:t>
      </w:r>
      <w:r>
        <w:rPr>
          <w:lang/>
        </w:rPr>
        <w:t xml:space="preserve"> “in </w:t>
      </w:r>
      <w:proofErr w:type="spellStart"/>
      <w:r>
        <w:rPr>
          <w:lang/>
        </w:rPr>
        <w:t>connexion</w:t>
      </w:r>
      <w:proofErr w:type="spellEnd"/>
      <w:r>
        <w:rPr>
          <w:lang/>
        </w:rPr>
        <w:t xml:space="preserve"> with the recent incursion by </w:t>
      </w:r>
      <w:r>
        <w:rPr>
          <w:rStyle w:val="HTMLAcronym"/>
          <w:lang/>
        </w:rPr>
        <w:t>Ethiopia</w:t>
      </w:r>
      <w:r>
        <w:rPr>
          <w:lang/>
        </w:rPr>
        <w:t xml:space="preserve"> and </w:t>
      </w:r>
      <w:r>
        <w:rPr>
          <w:rStyle w:val="HTMLAcronym"/>
          <w:lang/>
        </w:rPr>
        <w:t>Ethiopian</w:t>
      </w:r>
      <w:r>
        <w:rPr>
          <w:lang/>
        </w:rPr>
        <w:t xml:space="preserve">-backed forces”. It was later stated that this emergency military aid was limited to rifles, ammunition and communications equipment and did not include anti-aircraft guns and radar as had earlier been suggested. However, US officials indicated that deliveries of previously ordered weapons (which had included anti-aircraft guns and radar) had been accelerated [For 1980 military assistance agreement between </w:t>
      </w:r>
      <w:r>
        <w:rPr>
          <w:rStyle w:val="HTMLAcronym"/>
          <w:lang/>
        </w:rPr>
        <w:t>Somalia</w:t>
      </w:r>
      <w:r>
        <w:rPr>
          <w:lang/>
        </w:rPr>
        <w:t xml:space="preserve"> and the </w:t>
      </w:r>
      <w:r>
        <w:rPr>
          <w:rStyle w:val="HTMLAcronym"/>
          <w:lang/>
        </w:rPr>
        <w:t>United States</w:t>
      </w:r>
      <w:r>
        <w:rPr>
          <w:lang/>
        </w:rPr>
        <w:t xml:space="preserve"> which </w:t>
      </w:r>
      <w:proofErr w:type="spellStart"/>
      <w:r>
        <w:rPr>
          <w:lang/>
        </w:rPr>
        <w:t>inclueded</w:t>
      </w:r>
      <w:proofErr w:type="spellEnd"/>
      <w:r>
        <w:rPr>
          <w:lang/>
        </w:rPr>
        <w:t xml:space="preserve"> a provision that the latter would be </w:t>
      </w:r>
      <w:proofErr w:type="spellStart"/>
      <w:r>
        <w:rPr>
          <w:lang/>
        </w:rPr>
        <w:t>alowed</w:t>
      </w:r>
      <w:proofErr w:type="spellEnd"/>
      <w:r>
        <w:rPr>
          <w:lang/>
        </w:rPr>
        <w:t xml:space="preserve"> base facilities in </w:t>
      </w:r>
      <w:r>
        <w:rPr>
          <w:rStyle w:val="HTMLAcronym"/>
          <w:lang/>
        </w:rPr>
        <w:t>Somalia</w:t>
      </w:r>
      <w:r>
        <w:rPr>
          <w:lang/>
        </w:rPr>
        <w:t xml:space="preserve">, sec </w:t>
      </w:r>
      <w:hyperlink r:id="rId16" w:history="1">
        <w:r>
          <w:rPr>
            <w:rStyle w:val="Hyperlink"/>
            <w:lang/>
          </w:rPr>
          <w:t>30596</w:t>
        </w:r>
      </w:hyperlink>
      <w:r>
        <w:rPr>
          <w:lang/>
        </w:rPr>
        <w:t xml:space="preserve"> A; </w:t>
      </w:r>
      <w:hyperlink r:id="rId17" w:history="1">
        <w:r>
          <w:rPr>
            <w:rStyle w:val="Hyperlink"/>
            <w:lang/>
          </w:rPr>
          <w:t>30787</w:t>
        </w:r>
      </w:hyperlink>
      <w:r>
        <w:rPr>
          <w:lang/>
        </w:rPr>
        <w:t xml:space="preserve"> C.]</w:t>
      </w:r>
    </w:p>
    <w:p w:rsidR="00CE0191" w:rsidRDefault="00CE0191" w:rsidP="00CE0191">
      <w:pPr>
        <w:pStyle w:val="NormalWeb"/>
        <w:rPr>
          <w:lang/>
        </w:rPr>
      </w:pPr>
      <w:r>
        <w:rPr>
          <w:lang/>
        </w:rPr>
        <w:t>The US military airlift was warmly welcomed by (</w:t>
      </w:r>
      <w:proofErr w:type="spellStart"/>
      <w:r>
        <w:rPr>
          <w:lang/>
        </w:rPr>
        <w:t>i</w:t>
      </w:r>
      <w:proofErr w:type="spellEnd"/>
      <w:r>
        <w:rPr>
          <w:lang/>
        </w:rPr>
        <w:t xml:space="preserve">) the </w:t>
      </w:r>
      <w:r>
        <w:rPr>
          <w:rStyle w:val="HTMLAcronym"/>
          <w:lang/>
        </w:rPr>
        <w:t>Somali</w:t>
      </w:r>
      <w:r>
        <w:rPr>
          <w:lang/>
        </w:rPr>
        <w:t xml:space="preserve"> Government, but was condemned by </w:t>
      </w:r>
      <w:r>
        <w:rPr>
          <w:rStyle w:val="HTMLAcronym"/>
          <w:lang/>
        </w:rPr>
        <w:t>Ethiopia</w:t>
      </w:r>
      <w:r>
        <w:rPr>
          <w:lang/>
        </w:rPr>
        <w:t xml:space="preserve">, which claimed that the airlift was aimed at escalating the conflict; (ii) the SDSF, which said that the US decision would internationalize a “purely internal conflict”; and (iii) the </w:t>
      </w:r>
      <w:r>
        <w:rPr>
          <w:rStyle w:val="HTMLAcronym"/>
          <w:lang/>
        </w:rPr>
        <w:t>Soviet Union</w:t>
      </w:r>
      <w:r>
        <w:rPr>
          <w:lang/>
        </w:rPr>
        <w:t xml:space="preserve">, which warned that military support for </w:t>
      </w:r>
      <w:r>
        <w:rPr>
          <w:rStyle w:val="HTMLAcronym"/>
          <w:lang/>
        </w:rPr>
        <w:t>Somalia</w:t>
      </w:r>
      <w:r>
        <w:rPr>
          <w:lang/>
        </w:rPr>
        <w:t xml:space="preserve"> would provoke a new escalation of the tension in the Horn of Africa and would represent a threat to both </w:t>
      </w:r>
      <w:r>
        <w:rPr>
          <w:rStyle w:val="HTMLAcronym"/>
          <w:lang/>
        </w:rPr>
        <w:t>Ethiopia</w:t>
      </w:r>
      <w:r>
        <w:rPr>
          <w:lang/>
        </w:rPr>
        <w:t xml:space="preserve"> and </w:t>
      </w:r>
      <w:r>
        <w:rPr>
          <w:rStyle w:val="HTMLAcronym"/>
          <w:lang/>
        </w:rPr>
        <w:t>Kenya</w:t>
      </w:r>
      <w:r>
        <w:rPr>
          <w:lang/>
        </w:rPr>
        <w:t>.</w:t>
      </w:r>
    </w:p>
    <w:p w:rsidR="00CE0191" w:rsidRDefault="00CE0191" w:rsidP="00CE0191">
      <w:pPr>
        <w:pStyle w:val="NormalWeb"/>
        <w:rPr>
          <w:lang/>
        </w:rPr>
      </w:pPr>
      <w:r>
        <w:rPr>
          <w:lang/>
        </w:rPr>
        <w:t xml:space="preserve">It was also reported in late </w:t>
      </w:r>
      <w:r>
        <w:rPr>
          <w:rStyle w:val="HTMLAcronym"/>
          <w:lang/>
        </w:rPr>
        <w:t>July</w:t>
      </w:r>
      <w:r>
        <w:rPr>
          <w:lang/>
        </w:rPr>
        <w:t xml:space="preserve"> that </w:t>
      </w:r>
      <w:r>
        <w:rPr>
          <w:rStyle w:val="HTMLAcronym"/>
          <w:lang/>
        </w:rPr>
        <w:t>Italy</w:t>
      </w:r>
      <w:r>
        <w:rPr>
          <w:lang/>
        </w:rPr>
        <w:t xml:space="preserve"> was sending arms to </w:t>
      </w:r>
      <w:r>
        <w:rPr>
          <w:rStyle w:val="HTMLAcronym"/>
          <w:lang/>
        </w:rPr>
        <w:t>Somalia</w:t>
      </w:r>
      <w:r>
        <w:rPr>
          <w:lang/>
        </w:rPr>
        <w:t xml:space="preserve"> which, although smaller in quantity than the US airlift, were likely to be assimilated more quickly since </w:t>
      </w:r>
      <w:r>
        <w:rPr>
          <w:rStyle w:val="HTMLAcronym"/>
          <w:lang/>
        </w:rPr>
        <w:t>Somalia</w:t>
      </w:r>
      <w:r>
        <w:rPr>
          <w:lang/>
        </w:rPr>
        <w:t xml:space="preserve"> already possessed </w:t>
      </w:r>
      <w:r>
        <w:rPr>
          <w:rStyle w:val="HTMLAcronym"/>
          <w:lang/>
        </w:rPr>
        <w:t>Italian</w:t>
      </w:r>
      <w:r>
        <w:rPr>
          <w:lang/>
        </w:rPr>
        <w:t xml:space="preserve"> military equipment.</w:t>
      </w:r>
    </w:p>
    <w:p w:rsidR="00CE0191" w:rsidRDefault="00CE0191" w:rsidP="00CE0191">
      <w:pPr>
        <w:pStyle w:val="NormalWeb"/>
        <w:rPr>
          <w:lang/>
        </w:rPr>
      </w:pPr>
      <w:r>
        <w:rPr>
          <w:lang/>
        </w:rPr>
        <w:lastRenderedPageBreak/>
        <w:t xml:space="preserve">Only sporadic guerrilla activity was reported in the </w:t>
      </w:r>
      <w:proofErr w:type="spellStart"/>
      <w:r>
        <w:rPr>
          <w:lang/>
        </w:rPr>
        <w:t>Ogaden</w:t>
      </w:r>
      <w:proofErr w:type="spellEnd"/>
      <w:r>
        <w:rPr>
          <w:lang/>
        </w:rPr>
        <w:t xml:space="preserve"> region from late </w:t>
      </w:r>
      <w:r>
        <w:rPr>
          <w:rStyle w:val="HTMLAcronym"/>
          <w:lang/>
        </w:rPr>
        <w:t>1981</w:t>
      </w:r>
      <w:r>
        <w:rPr>
          <w:lang/>
        </w:rPr>
        <w:t xml:space="preserve"> to early </w:t>
      </w:r>
      <w:r>
        <w:rPr>
          <w:rStyle w:val="HTMLAcronym"/>
          <w:lang/>
        </w:rPr>
        <w:t>1982</w:t>
      </w:r>
      <w:r>
        <w:rPr>
          <w:lang/>
        </w:rPr>
        <w:t xml:space="preserve">, with the WSLF occasionally claiming that it had inflicted some casualties on </w:t>
      </w:r>
      <w:r>
        <w:rPr>
          <w:rStyle w:val="HTMLAcronym"/>
          <w:lang/>
        </w:rPr>
        <w:t>Ethiopian</w:t>
      </w:r>
      <w:r>
        <w:rPr>
          <w:lang/>
        </w:rPr>
        <w:t xml:space="preserve"> troops [For WSLF reverses in 1980, see page </w:t>
      </w:r>
      <w:hyperlink r:id="rId18" w:history="1">
        <w:r>
          <w:rPr>
            <w:rStyle w:val="Hyperlink"/>
            <w:lang/>
          </w:rPr>
          <w:t>31058</w:t>
        </w:r>
      </w:hyperlink>
      <w:r>
        <w:rPr>
          <w:lang/>
        </w:rPr>
        <w:t>]. However, in mid-</w:t>
      </w:r>
      <w:r>
        <w:rPr>
          <w:rStyle w:val="HTMLAcronym"/>
          <w:lang/>
        </w:rPr>
        <w:t>1982</w:t>
      </w:r>
      <w:r>
        <w:rPr>
          <w:lang/>
        </w:rPr>
        <w:t xml:space="preserve"> the WSLF again became more active, and it was speculated in the Western press that the </w:t>
      </w:r>
      <w:r>
        <w:rPr>
          <w:rStyle w:val="HTMLAcronym"/>
          <w:lang/>
        </w:rPr>
        <w:t>Ethiopian</w:t>
      </w:r>
      <w:r>
        <w:rPr>
          <w:lang/>
        </w:rPr>
        <w:t>-backed incursion was partly in response to the recent increase in WSLF operations.</w:t>
      </w:r>
    </w:p>
    <w:p w:rsidR="00CE0191" w:rsidRDefault="00CE0191" w:rsidP="00CE0191">
      <w:pPr>
        <w:pStyle w:val="NormalWeb"/>
        <w:rPr>
          <w:lang/>
        </w:rPr>
      </w:pPr>
      <w:r>
        <w:rPr>
          <w:lang/>
        </w:rPr>
        <w:t xml:space="preserve">The number of refugees entering </w:t>
      </w:r>
      <w:r>
        <w:rPr>
          <w:rStyle w:val="HTMLAcronym"/>
          <w:lang/>
        </w:rPr>
        <w:t>Somalia</w:t>
      </w:r>
      <w:r>
        <w:rPr>
          <w:lang/>
        </w:rPr>
        <w:t xml:space="preserve"> from the </w:t>
      </w:r>
      <w:proofErr w:type="spellStart"/>
      <w:r>
        <w:rPr>
          <w:lang/>
        </w:rPr>
        <w:t>Ogaden</w:t>
      </w:r>
      <w:proofErr w:type="spellEnd"/>
      <w:r>
        <w:rPr>
          <w:lang/>
        </w:rPr>
        <w:t xml:space="preserve"> continued to increase during </w:t>
      </w:r>
      <w:r>
        <w:rPr>
          <w:rStyle w:val="HTMLAcronym"/>
          <w:lang/>
        </w:rPr>
        <w:t>1980</w:t>
      </w:r>
      <w:r>
        <w:rPr>
          <w:lang/>
        </w:rPr>
        <w:t>–</w:t>
      </w:r>
      <w:r>
        <w:rPr>
          <w:rStyle w:val="HTMLAcronym"/>
          <w:lang/>
        </w:rPr>
        <w:t>81</w:t>
      </w:r>
      <w:r>
        <w:rPr>
          <w:lang/>
        </w:rPr>
        <w:t xml:space="preserve"> and their plight was made worse first by a prolonged drought and then by serious flooding in </w:t>
      </w:r>
      <w:r>
        <w:rPr>
          <w:rStyle w:val="HTMLAcronym"/>
          <w:lang/>
        </w:rPr>
        <w:t>April 1981</w:t>
      </w:r>
      <w:r>
        <w:rPr>
          <w:lang/>
        </w:rPr>
        <w:t xml:space="preserve">. Complaints were made by international aid organizations during the latter part of </w:t>
      </w:r>
      <w:r>
        <w:rPr>
          <w:rStyle w:val="HTMLAcronym"/>
          <w:lang/>
        </w:rPr>
        <w:t>1981</w:t>
      </w:r>
      <w:r>
        <w:rPr>
          <w:lang/>
        </w:rPr>
        <w:t xml:space="preserve"> that not all the aid was reaching the refugees and serious doubts were expressed concerning the validity of the </w:t>
      </w:r>
      <w:r>
        <w:rPr>
          <w:rStyle w:val="HTMLAcronym"/>
          <w:lang/>
        </w:rPr>
        <w:t>Somali</w:t>
      </w:r>
      <w:r>
        <w:rPr>
          <w:lang/>
        </w:rPr>
        <w:t xml:space="preserve"> Government's estimates of the total number of refugees. [For refugee situation from September 1979 to April 1980, see </w:t>
      </w:r>
      <w:hyperlink r:id="rId19" w:history="1">
        <w:r>
          <w:rPr>
            <w:rStyle w:val="Hyperlink"/>
            <w:lang/>
          </w:rPr>
          <w:t>30316</w:t>
        </w:r>
      </w:hyperlink>
      <w:r>
        <w:rPr>
          <w:lang/>
        </w:rPr>
        <w:t xml:space="preserve"> A; page </w:t>
      </w:r>
      <w:hyperlink r:id="rId20" w:history="1">
        <w:r>
          <w:rPr>
            <w:rStyle w:val="Hyperlink"/>
            <w:lang/>
          </w:rPr>
          <w:t>30593</w:t>
        </w:r>
      </w:hyperlink>
      <w:r>
        <w:rPr>
          <w:lang/>
        </w:rPr>
        <w:t>.]</w:t>
      </w:r>
    </w:p>
    <w:p w:rsidR="00CE0191" w:rsidRDefault="00CE0191" w:rsidP="00CE0191">
      <w:pPr>
        <w:pStyle w:val="NormalWeb"/>
        <w:rPr>
          <w:lang/>
        </w:rPr>
      </w:pPr>
      <w:r>
        <w:rPr>
          <w:lang/>
        </w:rPr>
        <w:t xml:space="preserve">A sudden upsurge in the number of refugees arriving in </w:t>
      </w:r>
      <w:r>
        <w:rPr>
          <w:rStyle w:val="HTMLAcronym"/>
          <w:lang/>
        </w:rPr>
        <w:t>Somalia</w:t>
      </w:r>
      <w:r>
        <w:rPr>
          <w:lang/>
        </w:rPr>
        <w:t xml:space="preserve"> was reported in early </w:t>
      </w:r>
      <w:r>
        <w:rPr>
          <w:rStyle w:val="HTMLAcronym"/>
          <w:lang/>
        </w:rPr>
        <w:t>November 1980</w:t>
      </w:r>
      <w:r>
        <w:rPr>
          <w:lang/>
        </w:rPr>
        <w:t xml:space="preserve">, when </w:t>
      </w:r>
      <w:proofErr w:type="spellStart"/>
      <w:r>
        <w:rPr>
          <w:lang/>
        </w:rPr>
        <w:t>Mr</w:t>
      </w:r>
      <w:proofErr w:type="spellEnd"/>
      <w:r>
        <w:rPr>
          <w:lang/>
        </w:rPr>
        <w:t xml:space="preserve"> </w:t>
      </w:r>
      <w:r>
        <w:rPr>
          <w:rStyle w:val="HTMLAcronym"/>
          <w:lang/>
        </w:rPr>
        <w:t>Stephen Green</w:t>
      </w:r>
      <w:r>
        <w:rPr>
          <w:lang/>
        </w:rPr>
        <w:t xml:space="preserve">, the Mogadishu-based field director of the relief agency Oxfam, said that 2,000 refugees were arriving daily in north-west </w:t>
      </w:r>
      <w:r>
        <w:rPr>
          <w:rStyle w:val="HTMLAcronym"/>
          <w:lang/>
        </w:rPr>
        <w:t>Somalia</w:t>
      </w:r>
      <w:r>
        <w:rPr>
          <w:lang/>
        </w:rPr>
        <w:t xml:space="preserve">, 500 a day at </w:t>
      </w:r>
      <w:proofErr w:type="spellStart"/>
      <w:r>
        <w:rPr>
          <w:lang/>
        </w:rPr>
        <w:t>Hiran</w:t>
      </w:r>
      <w:proofErr w:type="spellEnd"/>
      <w:r>
        <w:rPr>
          <w:lang/>
        </w:rPr>
        <w:t xml:space="preserve"> in the south and a further 400 to 500 daily at reception points in the south-western </w:t>
      </w:r>
      <w:proofErr w:type="spellStart"/>
      <w:r>
        <w:rPr>
          <w:lang/>
        </w:rPr>
        <w:t>Gedo</w:t>
      </w:r>
      <w:proofErr w:type="spellEnd"/>
      <w:r>
        <w:rPr>
          <w:lang/>
        </w:rPr>
        <w:t xml:space="preserve"> province. In addition to those refugees in the camps, </w:t>
      </w:r>
      <w:r>
        <w:rPr>
          <w:rStyle w:val="HTMLAcronym"/>
          <w:lang/>
        </w:rPr>
        <w:t>Somali</w:t>
      </w:r>
      <w:r>
        <w:rPr>
          <w:lang/>
        </w:rPr>
        <w:t xml:space="preserve"> Government officials estimated that an equal number had entered the country and settled with relatives.</w:t>
      </w:r>
    </w:p>
    <w:p w:rsidR="00CE0191" w:rsidRDefault="00CE0191" w:rsidP="00CE0191">
      <w:pPr>
        <w:pStyle w:val="NormalWeb"/>
        <w:rPr>
          <w:lang/>
        </w:rPr>
      </w:pPr>
      <w:r>
        <w:rPr>
          <w:lang/>
        </w:rPr>
        <w:t xml:space="preserve">According to a spokesman of the Office of the United Nations High Commissioner for Refugees (UNHCR), conditions in the refugee camps “threatened to become catastrophic” in early </w:t>
      </w:r>
      <w:r>
        <w:rPr>
          <w:rStyle w:val="HTMLAcronym"/>
          <w:lang/>
        </w:rPr>
        <w:t>1981</w:t>
      </w:r>
      <w:r>
        <w:rPr>
          <w:lang/>
        </w:rPr>
        <w:t xml:space="preserve"> as a consequence of the worst drought for 30 years. The </w:t>
      </w:r>
      <w:r>
        <w:rPr>
          <w:rStyle w:val="HTMLAcronym"/>
          <w:lang/>
        </w:rPr>
        <w:t>Somali</w:t>
      </w:r>
      <w:r>
        <w:rPr>
          <w:lang/>
        </w:rPr>
        <w:t xml:space="preserve"> Government responded by opening an international appeal on </w:t>
      </w:r>
      <w:r>
        <w:rPr>
          <w:rStyle w:val="HTMLAcronym"/>
          <w:lang/>
        </w:rPr>
        <w:t>March 8</w:t>
      </w:r>
      <w:r>
        <w:rPr>
          <w:lang/>
        </w:rPr>
        <w:t xml:space="preserve"> for 470,000 </w:t>
      </w:r>
      <w:proofErr w:type="spellStart"/>
      <w:r>
        <w:rPr>
          <w:lang/>
        </w:rPr>
        <w:t>tonnes</w:t>
      </w:r>
      <w:proofErr w:type="spellEnd"/>
      <w:r>
        <w:rPr>
          <w:lang/>
        </w:rPr>
        <w:t xml:space="preserve"> of food to meet projected deficiencies for </w:t>
      </w:r>
      <w:r>
        <w:rPr>
          <w:rStyle w:val="HTMLAcronym"/>
          <w:lang/>
        </w:rPr>
        <w:t>1981</w:t>
      </w:r>
      <w:r>
        <w:rPr>
          <w:lang/>
        </w:rPr>
        <w:t xml:space="preserve"> and warned that it might need even more. The drought was followed by flooding, which began on </w:t>
      </w:r>
      <w:r>
        <w:rPr>
          <w:rStyle w:val="HTMLAcronym"/>
          <w:lang/>
        </w:rPr>
        <w:t>April 14</w:t>
      </w:r>
      <w:r>
        <w:rPr>
          <w:lang/>
        </w:rPr>
        <w:t xml:space="preserve"> when the River </w:t>
      </w:r>
      <w:proofErr w:type="spellStart"/>
      <w:r>
        <w:rPr>
          <w:lang/>
        </w:rPr>
        <w:t>Shibeli</w:t>
      </w:r>
      <w:proofErr w:type="spellEnd"/>
      <w:r>
        <w:rPr>
          <w:lang/>
        </w:rPr>
        <w:t xml:space="preserve"> (one of </w:t>
      </w:r>
      <w:r>
        <w:rPr>
          <w:rStyle w:val="HTMLAcronym"/>
          <w:lang/>
        </w:rPr>
        <w:t>Somalia</w:t>
      </w:r>
      <w:r>
        <w:rPr>
          <w:lang/>
        </w:rPr>
        <w:t xml:space="preserve">'s two main rivers) burst its banks, threatening the lives of many refugees. The Government stated on </w:t>
      </w:r>
      <w:r>
        <w:rPr>
          <w:rStyle w:val="HTMLAcronym"/>
          <w:lang/>
        </w:rPr>
        <w:t>May 5</w:t>
      </w:r>
      <w:r>
        <w:rPr>
          <w:lang/>
        </w:rPr>
        <w:t xml:space="preserve"> that 151 villages were either isolated or submerged by the floods, with some “hundreds of thousands of people” isolated in their home villages and “on the verge of starvation”.</w:t>
      </w:r>
    </w:p>
    <w:p w:rsidR="00CE0191" w:rsidRDefault="00CE0191" w:rsidP="00CE0191">
      <w:pPr>
        <w:pStyle w:val="NormalWeb"/>
        <w:rPr>
          <w:lang/>
        </w:rPr>
      </w:pPr>
      <w:r>
        <w:rPr>
          <w:lang/>
        </w:rPr>
        <w:t>Reports in mid-</w:t>
      </w:r>
      <w:r>
        <w:rPr>
          <w:rStyle w:val="HTMLAcronym"/>
          <w:lang/>
        </w:rPr>
        <w:t>1981</w:t>
      </w:r>
      <w:r>
        <w:rPr>
          <w:lang/>
        </w:rPr>
        <w:t xml:space="preserve"> indicated that the </w:t>
      </w:r>
      <w:r>
        <w:rPr>
          <w:rStyle w:val="HTMLAcronym"/>
          <w:lang/>
        </w:rPr>
        <w:t>Somali</w:t>
      </w:r>
      <w:r>
        <w:rPr>
          <w:lang/>
        </w:rPr>
        <w:t xml:space="preserve"> authorities had begun to deal with the problem of thefts of food intended for refugees by imprisoning lorry drivers who had been caught stealing and by dismissing several government-employed camp commanders as well as regional officials suspected of misappropriation of supplies. However, other reports stated that although food was no longer disappearing on arrival in Mogadishu or on the road it was instead being stolen by armed men from warehouses and was being diverted to feed the </w:t>
      </w:r>
      <w:r>
        <w:rPr>
          <w:rStyle w:val="HTMLAcronym"/>
          <w:lang/>
        </w:rPr>
        <w:t>Somali</w:t>
      </w:r>
      <w:r>
        <w:rPr>
          <w:lang/>
        </w:rPr>
        <w:t xml:space="preserve"> Army and the </w:t>
      </w:r>
      <w:r>
        <w:rPr>
          <w:rStyle w:val="HTMLAcronym"/>
          <w:lang/>
        </w:rPr>
        <w:t>Somali</w:t>
      </w:r>
      <w:r>
        <w:rPr>
          <w:lang/>
        </w:rPr>
        <w:t xml:space="preserve">-backed guerrillas fighting in the </w:t>
      </w:r>
      <w:proofErr w:type="spellStart"/>
      <w:r>
        <w:rPr>
          <w:lang/>
        </w:rPr>
        <w:t>Ogaden</w:t>
      </w:r>
      <w:proofErr w:type="spellEnd"/>
      <w:r>
        <w:rPr>
          <w:lang/>
        </w:rPr>
        <w:t>.</w:t>
      </w:r>
    </w:p>
    <w:p w:rsidR="00CE0191" w:rsidRDefault="00CE0191" w:rsidP="00CE0191">
      <w:pPr>
        <w:pStyle w:val="NormalWeb"/>
        <w:rPr>
          <w:lang/>
        </w:rPr>
      </w:pPr>
      <w:r>
        <w:rPr>
          <w:lang/>
        </w:rPr>
        <w:t xml:space="preserve">The </w:t>
      </w:r>
      <w:r>
        <w:rPr>
          <w:rStyle w:val="HTMLAcronym"/>
          <w:lang/>
        </w:rPr>
        <w:t>Somali</w:t>
      </w:r>
      <w:r>
        <w:rPr>
          <w:lang/>
        </w:rPr>
        <w:t xml:space="preserve"> Government's official estimates of its refugee population were increasingly called into question by various agencies. </w:t>
      </w:r>
      <w:proofErr w:type="spellStart"/>
      <w:r>
        <w:rPr>
          <w:lang/>
        </w:rPr>
        <w:t>Mr</w:t>
      </w:r>
      <w:proofErr w:type="spellEnd"/>
      <w:r>
        <w:rPr>
          <w:lang/>
        </w:rPr>
        <w:t xml:space="preserve"> </w:t>
      </w:r>
      <w:r>
        <w:rPr>
          <w:rStyle w:val="HTMLAcronym"/>
          <w:lang/>
        </w:rPr>
        <w:t xml:space="preserve">Otto </w:t>
      </w:r>
      <w:proofErr w:type="spellStart"/>
      <w:r>
        <w:rPr>
          <w:rStyle w:val="HTMLAcronym"/>
          <w:lang/>
        </w:rPr>
        <w:t>Hagenbuchle</w:t>
      </w:r>
      <w:proofErr w:type="spellEnd"/>
      <w:r>
        <w:rPr>
          <w:lang/>
        </w:rPr>
        <w:t xml:space="preserve">, the head of the Mogadishu office of the UNHCR, stated at the end of </w:t>
      </w:r>
      <w:r>
        <w:rPr>
          <w:rStyle w:val="HTMLAcronym"/>
          <w:lang/>
        </w:rPr>
        <w:t>June 1981</w:t>
      </w:r>
      <w:r>
        <w:rPr>
          <w:lang/>
        </w:rPr>
        <w:t xml:space="preserve"> that “for planning purposes we have arrived at a tentative figure, which is somewhere around 650,000”, whereas a report by the UN Department of Technical Co-operation for Development, whose findings were disclosed the following month, suggested that refugees in camps might number 450,000 and could not exceed 620,000. Both these estimates were substantially below the </w:t>
      </w:r>
      <w:r>
        <w:rPr>
          <w:rStyle w:val="HTMLAcronym"/>
          <w:lang/>
        </w:rPr>
        <w:t>Somali</w:t>
      </w:r>
      <w:r>
        <w:rPr>
          <w:lang/>
        </w:rPr>
        <w:t xml:space="preserve"> Government's official figure of 1,317,000</w:t>
      </w:r>
    </w:p>
    <w:p w:rsidR="00CE0191" w:rsidRDefault="00CE0191" w:rsidP="00CE0191">
      <w:pPr>
        <w:pStyle w:val="NormalWeb"/>
        <w:rPr>
          <w:lang/>
        </w:rPr>
      </w:pPr>
      <w:r>
        <w:rPr>
          <w:lang/>
        </w:rPr>
        <w:lastRenderedPageBreak/>
        <w:t xml:space="preserve">The economic </w:t>
      </w:r>
      <w:proofErr w:type="spellStart"/>
      <w:r>
        <w:rPr>
          <w:lang/>
        </w:rPr>
        <w:t>programme</w:t>
      </w:r>
      <w:proofErr w:type="spellEnd"/>
      <w:r>
        <w:rPr>
          <w:lang/>
        </w:rPr>
        <w:t xml:space="preserve"> which the </w:t>
      </w:r>
      <w:r>
        <w:rPr>
          <w:rStyle w:val="HTMLAcronym"/>
          <w:lang/>
        </w:rPr>
        <w:t>Somali</w:t>
      </w:r>
      <w:r>
        <w:rPr>
          <w:lang/>
        </w:rPr>
        <w:t xml:space="preserve"> Government had adopted with the support of the International Monetary Fund (IMF) in </w:t>
      </w:r>
      <w:r>
        <w:rPr>
          <w:rStyle w:val="HTMLAcronym"/>
          <w:lang/>
        </w:rPr>
        <w:t>February 1980</w:t>
      </w:r>
      <w:r>
        <w:rPr>
          <w:lang/>
        </w:rPr>
        <w:t xml:space="preserve"> [see </w:t>
      </w:r>
      <w:hyperlink r:id="rId21" w:history="1">
        <w:r>
          <w:rPr>
            <w:rStyle w:val="Hyperlink"/>
            <w:lang/>
          </w:rPr>
          <w:t>30316</w:t>
        </w:r>
      </w:hyperlink>
      <w:r>
        <w:rPr>
          <w:lang/>
        </w:rPr>
        <w:t xml:space="preserve"> A] led, according to the IMF, to an improvement in economic performance and financial management, a reduction of the budget deficit and an improvement in the balance of payments. Nevertheless, “serious economic imbalances” remained, and the IMF accordingly announced on </w:t>
      </w:r>
      <w:r>
        <w:rPr>
          <w:rStyle w:val="HTMLAcronym"/>
          <w:lang/>
        </w:rPr>
        <w:t>July 17, 1981</w:t>
      </w:r>
      <w:r>
        <w:rPr>
          <w:lang/>
        </w:rPr>
        <w:t xml:space="preserve">, that it had approved a one-year standby arrangement for the </w:t>
      </w:r>
      <w:r>
        <w:rPr>
          <w:rStyle w:val="HTMLAcronym"/>
          <w:lang/>
        </w:rPr>
        <w:t>Somali</w:t>
      </w:r>
      <w:r>
        <w:rPr>
          <w:lang/>
        </w:rPr>
        <w:t xml:space="preserve"> Government authorizing purchases up to the equivalent of 43,130,000 special drawing rights (SDR), about $49,000,000, in support of the Government's economic and financial </w:t>
      </w:r>
      <w:proofErr w:type="spellStart"/>
      <w:r>
        <w:rPr>
          <w:lang/>
        </w:rPr>
        <w:t>programme</w:t>
      </w:r>
      <w:proofErr w:type="spellEnd"/>
      <w:r>
        <w:rPr>
          <w:lang/>
        </w:rPr>
        <w:t xml:space="preserve">. A further 18-month standby arrangement was approved by the IMF on </w:t>
      </w:r>
      <w:r>
        <w:rPr>
          <w:rStyle w:val="HTMLAcronym"/>
          <w:lang/>
        </w:rPr>
        <w:t>July 12, 1982</w:t>
      </w:r>
      <w:r>
        <w:rPr>
          <w:lang/>
        </w:rPr>
        <w:t xml:space="preserve">, authorizing purchases up to the equivalent of SDR 60,000,000 (about $65,000,000) in support of the Government's </w:t>
      </w:r>
      <w:r>
        <w:rPr>
          <w:rStyle w:val="HTMLAcronym"/>
          <w:lang/>
        </w:rPr>
        <w:t>1982</w:t>
      </w:r>
      <w:r>
        <w:rPr>
          <w:lang/>
        </w:rPr>
        <w:t>–</w:t>
      </w:r>
      <w:r>
        <w:rPr>
          <w:rStyle w:val="HTMLAcronym"/>
          <w:lang/>
        </w:rPr>
        <w:t>83</w:t>
      </w:r>
      <w:r>
        <w:rPr>
          <w:lang/>
        </w:rPr>
        <w:t xml:space="preserve"> economic and financial adjustment </w:t>
      </w:r>
      <w:proofErr w:type="spellStart"/>
      <w:r>
        <w:rPr>
          <w:lang/>
        </w:rPr>
        <w:t>programme</w:t>
      </w:r>
      <w:proofErr w:type="spellEnd"/>
      <w:r>
        <w:rPr>
          <w:lang/>
        </w:rPr>
        <w:t>.</w:t>
      </w:r>
    </w:p>
    <w:p w:rsidR="00CE0191" w:rsidRDefault="00CE0191" w:rsidP="00CE0191">
      <w:pPr>
        <w:pStyle w:val="NormalWeb"/>
        <w:rPr>
          <w:lang/>
        </w:rPr>
      </w:pPr>
      <w:r>
        <w:rPr>
          <w:lang/>
        </w:rPr>
        <w:t xml:space="preserve">The IMF noted in </w:t>
      </w:r>
      <w:r>
        <w:rPr>
          <w:rStyle w:val="HTMLAcronym"/>
          <w:lang/>
        </w:rPr>
        <w:t>July 1981</w:t>
      </w:r>
      <w:r>
        <w:rPr>
          <w:lang/>
        </w:rPr>
        <w:t xml:space="preserve"> that the </w:t>
      </w:r>
      <w:r>
        <w:rPr>
          <w:rStyle w:val="HTMLAcronym"/>
          <w:lang/>
        </w:rPr>
        <w:t>Somali</w:t>
      </w:r>
      <w:r>
        <w:rPr>
          <w:lang/>
        </w:rPr>
        <w:t xml:space="preserve"> economy had in recent years suffered from low rates of growth, high rates of inflation, and a weakening balance-of-payments position stemming largely from adverse weather conditions, political developments in the area, declining levels of foreign aid, and their impact on the country's financial policies.</w:t>
      </w:r>
    </w:p>
    <w:p w:rsidR="00CE0191" w:rsidRDefault="00CE0191" w:rsidP="00CE0191">
      <w:pPr>
        <w:pStyle w:val="NormalWeb"/>
        <w:rPr>
          <w:lang/>
        </w:rPr>
      </w:pPr>
      <w:r>
        <w:rPr>
          <w:lang/>
        </w:rPr>
        <w:t xml:space="preserve">The </w:t>
      </w:r>
      <w:r>
        <w:rPr>
          <w:rStyle w:val="HTMLAcronym"/>
          <w:lang/>
        </w:rPr>
        <w:t>1981</w:t>
      </w:r>
      <w:r>
        <w:rPr>
          <w:lang/>
        </w:rPr>
        <w:t xml:space="preserve"> economic </w:t>
      </w:r>
      <w:proofErr w:type="spellStart"/>
      <w:r>
        <w:rPr>
          <w:lang/>
        </w:rPr>
        <w:t>programme</w:t>
      </w:r>
      <w:proofErr w:type="spellEnd"/>
      <w:r>
        <w:rPr>
          <w:lang/>
        </w:rPr>
        <w:t xml:space="preserve"> involved (</w:t>
      </w:r>
      <w:proofErr w:type="spellStart"/>
      <w:r>
        <w:rPr>
          <w:lang/>
        </w:rPr>
        <w:t>i</w:t>
      </w:r>
      <w:proofErr w:type="spellEnd"/>
      <w:r>
        <w:rPr>
          <w:lang/>
        </w:rPr>
        <w:t xml:space="preserve">) a devaluation of the </w:t>
      </w:r>
      <w:r>
        <w:rPr>
          <w:rStyle w:val="HTMLAcronym"/>
          <w:lang/>
        </w:rPr>
        <w:t>Somali</w:t>
      </w:r>
      <w:r>
        <w:rPr>
          <w:lang/>
        </w:rPr>
        <w:t xml:space="preserve"> shilling by 50 per cent in foreign currency terms for all foreign exchange transactions, except for imports of specified essential goods; (ii) a discontinuation of imports requiring </w:t>
      </w:r>
      <w:r>
        <w:rPr>
          <w:rStyle w:val="HTMLAcronym"/>
          <w:lang/>
        </w:rPr>
        <w:t>Somali</w:t>
      </w:r>
      <w:r>
        <w:rPr>
          <w:lang/>
        </w:rPr>
        <w:t xml:space="preserve"> foreign exchange; (iii) an upward revision of prices; (iv) a reassessment of the position of public enterprises; and (v) a significant tightening of fiscal and monetary policies, including an increase in interest rates. As a result of these measures and </w:t>
      </w:r>
      <w:proofErr w:type="spellStart"/>
      <w:r>
        <w:rPr>
          <w:lang/>
        </w:rPr>
        <w:t>favourable</w:t>
      </w:r>
      <w:proofErr w:type="spellEnd"/>
      <w:r>
        <w:rPr>
          <w:lang/>
        </w:rPr>
        <w:t xml:space="preserve"> weather conditions, the economic and financial situation, according to the IMF, improved markedly during </w:t>
      </w:r>
      <w:r>
        <w:rPr>
          <w:rStyle w:val="HTMLAcronym"/>
          <w:lang/>
        </w:rPr>
        <w:t>1981</w:t>
      </w:r>
      <w:r>
        <w:rPr>
          <w:lang/>
        </w:rPr>
        <w:t>, with the rate of inflation slowing down and the balance-of-payments deficit narrowing considerably.</w:t>
      </w:r>
    </w:p>
    <w:p w:rsidR="00CE0191" w:rsidRDefault="00CE0191" w:rsidP="00CE0191">
      <w:pPr>
        <w:pStyle w:val="NormalWeb"/>
        <w:rPr>
          <w:lang/>
        </w:rPr>
      </w:pPr>
      <w:r>
        <w:rPr>
          <w:lang/>
        </w:rPr>
        <w:t xml:space="preserve">The important elements of the </w:t>
      </w:r>
      <w:r>
        <w:rPr>
          <w:rStyle w:val="HTMLAcronym"/>
          <w:lang/>
        </w:rPr>
        <w:t>1982</w:t>
      </w:r>
      <w:r>
        <w:rPr>
          <w:lang/>
        </w:rPr>
        <w:t>–</w:t>
      </w:r>
      <w:r>
        <w:rPr>
          <w:rStyle w:val="HTMLAcronym"/>
          <w:lang/>
        </w:rPr>
        <w:t>83</w:t>
      </w:r>
      <w:r>
        <w:rPr>
          <w:lang/>
        </w:rPr>
        <w:t xml:space="preserve"> economic </w:t>
      </w:r>
      <w:proofErr w:type="spellStart"/>
      <w:r>
        <w:rPr>
          <w:lang/>
        </w:rPr>
        <w:t>programme</w:t>
      </w:r>
      <w:proofErr w:type="spellEnd"/>
      <w:r>
        <w:rPr>
          <w:lang/>
        </w:rPr>
        <w:t xml:space="preserve"> included further exchange rate action; the unification of the dual exchange rate system; the pegging of the </w:t>
      </w:r>
      <w:r>
        <w:rPr>
          <w:rStyle w:val="HTMLAcronym"/>
          <w:lang/>
        </w:rPr>
        <w:t>Somali</w:t>
      </w:r>
      <w:r>
        <w:rPr>
          <w:lang/>
        </w:rPr>
        <w:t xml:space="preserve"> shilling to the SDR; an increased inflow of imports; a liberalization of pricing policies; a detailed review of the position of public enterprises; a tightening of fiscal and monetary policies; and a further increase in interest rates</w:t>
      </w:r>
    </w:p>
    <w:p w:rsidR="00CE0191" w:rsidRDefault="00CE0191" w:rsidP="00CE0191">
      <w:pPr>
        <w:pStyle w:val="NormalWeb"/>
        <w:rPr>
          <w:lang/>
        </w:rPr>
      </w:pPr>
      <w:r>
        <w:rPr>
          <w:lang/>
        </w:rPr>
        <w:t xml:space="preserve">It was announced on </w:t>
      </w:r>
      <w:r>
        <w:rPr>
          <w:rStyle w:val="HTMLAcronym"/>
          <w:lang/>
        </w:rPr>
        <w:t>Aug. 25, 1981</w:t>
      </w:r>
      <w:r>
        <w:rPr>
          <w:lang/>
        </w:rPr>
        <w:t xml:space="preserve">, that the </w:t>
      </w:r>
      <w:r>
        <w:rPr>
          <w:rStyle w:val="HTMLAcronym"/>
          <w:lang/>
        </w:rPr>
        <w:t>Somali</w:t>
      </w:r>
      <w:r>
        <w:rPr>
          <w:lang/>
        </w:rPr>
        <w:t xml:space="preserve"> Government had decided on the previous day to break off diplomatic relations with </w:t>
      </w:r>
      <w:r>
        <w:rPr>
          <w:rStyle w:val="HTMLAcronym"/>
          <w:lang/>
        </w:rPr>
        <w:t>Libya</w:t>
      </w:r>
      <w:r>
        <w:rPr>
          <w:lang/>
        </w:rPr>
        <w:t xml:space="preserve"> and to give </w:t>
      </w:r>
      <w:r>
        <w:rPr>
          <w:rStyle w:val="HTMLAcronym"/>
          <w:lang/>
        </w:rPr>
        <w:t>Libyan</w:t>
      </w:r>
      <w:r>
        <w:rPr>
          <w:lang/>
        </w:rPr>
        <w:t xml:space="preserve"> embassy officials 48 hours to leave the country. Mogadishu radio reported that this decision was taken in view of the “continuous conspiracies of the </w:t>
      </w:r>
      <w:proofErr w:type="spellStart"/>
      <w:r>
        <w:rPr>
          <w:rStyle w:val="HTMLAcronym"/>
          <w:lang/>
        </w:rPr>
        <w:t>Kadhafi</w:t>
      </w:r>
      <w:proofErr w:type="spellEnd"/>
      <w:r>
        <w:rPr>
          <w:lang/>
        </w:rPr>
        <w:t xml:space="preserve"> regime against the </w:t>
      </w:r>
      <w:r>
        <w:rPr>
          <w:rStyle w:val="HTMLAcronym"/>
          <w:lang/>
        </w:rPr>
        <w:t>Somali</w:t>
      </w:r>
      <w:r>
        <w:rPr>
          <w:lang/>
        </w:rPr>
        <w:t xml:space="preserve"> people and its participation in the constant and unjustified provocations, attacks and aggression against the </w:t>
      </w:r>
      <w:r>
        <w:rPr>
          <w:rStyle w:val="HTMLAcronym"/>
          <w:lang/>
        </w:rPr>
        <w:t>Somali</w:t>
      </w:r>
      <w:r>
        <w:rPr>
          <w:lang/>
        </w:rPr>
        <w:t xml:space="preserve"> Democratic Republic”. According to the same broadcast, the decision was also prompted by the tripartite summit held in Aden on </w:t>
      </w:r>
      <w:r>
        <w:rPr>
          <w:rStyle w:val="HTMLAcronym"/>
          <w:lang/>
        </w:rPr>
        <w:t>Aug. 17</w:t>
      </w:r>
      <w:r>
        <w:rPr>
          <w:lang/>
        </w:rPr>
        <w:t>–</w:t>
      </w:r>
      <w:r>
        <w:rPr>
          <w:rStyle w:val="HTMLAcronym"/>
          <w:lang/>
        </w:rPr>
        <w:t>19</w:t>
      </w:r>
      <w:r>
        <w:rPr>
          <w:lang/>
        </w:rPr>
        <w:t xml:space="preserve"> between the leaders of </w:t>
      </w:r>
      <w:r>
        <w:rPr>
          <w:rStyle w:val="HTMLAcronym"/>
          <w:lang/>
        </w:rPr>
        <w:t>South Yemen</w:t>
      </w:r>
      <w:r>
        <w:rPr>
          <w:lang/>
        </w:rPr>
        <w:t xml:space="preserve">, </w:t>
      </w:r>
      <w:r>
        <w:rPr>
          <w:rStyle w:val="HTMLAcronym"/>
          <w:lang/>
        </w:rPr>
        <w:t>Libya</w:t>
      </w:r>
      <w:r>
        <w:rPr>
          <w:lang/>
        </w:rPr>
        <w:t xml:space="preserve"> and </w:t>
      </w:r>
      <w:r>
        <w:rPr>
          <w:rStyle w:val="HTMLAcronym"/>
          <w:lang/>
        </w:rPr>
        <w:t>Ethiopia</w:t>
      </w:r>
      <w:r>
        <w:rPr>
          <w:lang/>
        </w:rPr>
        <w:t xml:space="preserve"> [see 31280 A] and the subsequent communiqué issued by </w:t>
      </w:r>
      <w:r>
        <w:rPr>
          <w:rStyle w:val="HTMLAcronym"/>
          <w:lang/>
        </w:rPr>
        <w:t xml:space="preserve">Col. </w:t>
      </w:r>
      <w:proofErr w:type="spellStart"/>
      <w:r>
        <w:rPr>
          <w:rStyle w:val="HTMLAcronym"/>
          <w:lang/>
        </w:rPr>
        <w:t>Moamer</w:t>
      </w:r>
      <w:proofErr w:type="spellEnd"/>
      <w:r>
        <w:rPr>
          <w:rStyle w:val="HTMLAcronym"/>
          <w:lang/>
        </w:rPr>
        <w:t xml:space="preserve"> al </w:t>
      </w:r>
      <w:proofErr w:type="spellStart"/>
      <w:r>
        <w:rPr>
          <w:rStyle w:val="HTMLAcronym"/>
          <w:lang/>
        </w:rPr>
        <w:t>Kadhafi</w:t>
      </w:r>
      <w:proofErr w:type="spellEnd"/>
      <w:r>
        <w:rPr>
          <w:lang/>
        </w:rPr>
        <w:t xml:space="preserve">, the </w:t>
      </w:r>
      <w:r>
        <w:rPr>
          <w:rStyle w:val="HTMLAcronym"/>
          <w:lang/>
        </w:rPr>
        <w:t>Libyan</w:t>
      </w:r>
      <w:r>
        <w:rPr>
          <w:lang/>
        </w:rPr>
        <w:t xml:space="preserve"> leader, and Lt.-Col. </w:t>
      </w:r>
      <w:proofErr w:type="spellStart"/>
      <w:r>
        <w:rPr>
          <w:lang/>
        </w:rPr>
        <w:t>Mengistu</w:t>
      </w:r>
      <w:proofErr w:type="spellEnd"/>
      <w:r>
        <w:rPr>
          <w:lang/>
        </w:rPr>
        <w:t xml:space="preserve"> </w:t>
      </w:r>
      <w:proofErr w:type="spellStart"/>
      <w:r>
        <w:rPr>
          <w:lang/>
        </w:rPr>
        <w:t>Haile</w:t>
      </w:r>
      <w:proofErr w:type="spellEnd"/>
      <w:r>
        <w:rPr>
          <w:lang/>
        </w:rPr>
        <w:t xml:space="preserve"> </w:t>
      </w:r>
      <w:proofErr w:type="spellStart"/>
      <w:r>
        <w:rPr>
          <w:lang/>
        </w:rPr>
        <w:t>Mariam</w:t>
      </w:r>
      <w:proofErr w:type="spellEnd"/>
      <w:r>
        <w:rPr>
          <w:lang/>
        </w:rPr>
        <w:t xml:space="preserve">, the </w:t>
      </w:r>
      <w:r>
        <w:rPr>
          <w:rStyle w:val="HTMLAcronym"/>
          <w:lang/>
        </w:rPr>
        <w:t>Ethiopian</w:t>
      </w:r>
      <w:r>
        <w:rPr>
          <w:lang/>
        </w:rPr>
        <w:t xml:space="preserve"> head of state, manifesting “animosity against the </w:t>
      </w:r>
      <w:r>
        <w:rPr>
          <w:rStyle w:val="HTMLAcronym"/>
          <w:lang/>
        </w:rPr>
        <w:t>Somali</w:t>
      </w:r>
      <w:r>
        <w:rPr>
          <w:lang/>
        </w:rPr>
        <w:t xml:space="preserve"> people”.</w:t>
      </w:r>
    </w:p>
    <w:p w:rsidR="00CE0191" w:rsidRDefault="00CE0191" w:rsidP="00CE0191">
      <w:pPr>
        <w:pStyle w:val="NormalWeb"/>
        <w:rPr>
          <w:lang/>
        </w:rPr>
      </w:pPr>
      <w:r>
        <w:rPr>
          <w:rStyle w:val="Emphasis"/>
          <w:lang/>
        </w:rPr>
        <w:t>The Guardian</w:t>
      </w:r>
      <w:r>
        <w:rPr>
          <w:lang/>
        </w:rPr>
        <w:t xml:space="preserve"> (of </w:t>
      </w:r>
      <w:r>
        <w:rPr>
          <w:rStyle w:val="HTMLAcronym"/>
          <w:lang/>
        </w:rPr>
        <w:t>Sept. 12, 1981</w:t>
      </w:r>
      <w:r>
        <w:rPr>
          <w:lang/>
        </w:rPr>
        <w:t xml:space="preserve">) reported that Col. </w:t>
      </w:r>
      <w:proofErr w:type="spellStart"/>
      <w:r>
        <w:rPr>
          <w:rStyle w:val="HTMLAcronym"/>
          <w:lang/>
        </w:rPr>
        <w:t>Kadhafi</w:t>
      </w:r>
      <w:proofErr w:type="spellEnd"/>
      <w:r>
        <w:rPr>
          <w:lang/>
        </w:rPr>
        <w:t xml:space="preserve"> had emerged as the chief supplier of weapons to the SSF guerrillas fighting against the </w:t>
      </w:r>
      <w:r>
        <w:rPr>
          <w:rStyle w:val="HTMLAcronym"/>
          <w:lang/>
        </w:rPr>
        <w:t>Somali</w:t>
      </w:r>
      <w:r>
        <w:rPr>
          <w:lang/>
        </w:rPr>
        <w:t xml:space="preserve"> Government. </w:t>
      </w:r>
      <w:proofErr w:type="spellStart"/>
      <w:r>
        <w:rPr>
          <w:lang/>
        </w:rPr>
        <w:t>Mr</w:t>
      </w:r>
      <w:proofErr w:type="spellEnd"/>
      <w:r>
        <w:rPr>
          <w:lang/>
        </w:rPr>
        <w:t xml:space="preserve"> </w:t>
      </w:r>
      <w:proofErr w:type="spellStart"/>
      <w:r>
        <w:rPr>
          <w:rStyle w:val="HTMLAcronym"/>
          <w:lang/>
        </w:rPr>
        <w:t>Hirsi</w:t>
      </w:r>
      <w:proofErr w:type="spellEnd"/>
      <w:r>
        <w:rPr>
          <w:rStyle w:val="HTMLAcronym"/>
          <w:lang/>
        </w:rPr>
        <w:t xml:space="preserve"> </w:t>
      </w:r>
      <w:proofErr w:type="spellStart"/>
      <w:r>
        <w:rPr>
          <w:rStyle w:val="HTMLAcronym"/>
          <w:lang/>
        </w:rPr>
        <w:t>Magan</w:t>
      </w:r>
      <w:proofErr w:type="spellEnd"/>
      <w:r>
        <w:rPr>
          <w:lang/>
        </w:rPr>
        <w:t xml:space="preserve">, a senior SSF political officer attached to a fighting unit inside </w:t>
      </w:r>
      <w:r>
        <w:rPr>
          <w:rStyle w:val="HTMLAcronym"/>
          <w:lang/>
        </w:rPr>
        <w:t>Somalia</w:t>
      </w:r>
      <w:r>
        <w:rPr>
          <w:lang/>
        </w:rPr>
        <w:t xml:space="preserve">, was quoted in this report as </w:t>
      </w:r>
      <w:r>
        <w:rPr>
          <w:lang/>
        </w:rPr>
        <w:lastRenderedPageBreak/>
        <w:t xml:space="preserve">stating that </w:t>
      </w:r>
      <w:r>
        <w:rPr>
          <w:rStyle w:val="HTMLAcronym"/>
          <w:lang/>
        </w:rPr>
        <w:t>Libya</w:t>
      </w:r>
      <w:r>
        <w:rPr>
          <w:lang/>
        </w:rPr>
        <w:t xml:space="preserve"> had begun delivering military equipment to the SSF some six months earlier and was now the SSF's main source of weapons</w:t>
      </w:r>
    </w:p>
    <w:p w:rsidR="00CE0191" w:rsidRDefault="00CE0191" w:rsidP="00CE0191">
      <w:pPr>
        <w:pStyle w:val="NormalWeb"/>
        <w:rPr>
          <w:lang/>
        </w:rPr>
      </w:pPr>
      <w:r>
        <w:rPr>
          <w:lang/>
        </w:rPr>
        <w:t xml:space="preserve">Relations between </w:t>
      </w:r>
      <w:r>
        <w:rPr>
          <w:rStyle w:val="HTMLAcronym"/>
          <w:lang/>
        </w:rPr>
        <w:t>Somalia</w:t>
      </w:r>
      <w:r>
        <w:rPr>
          <w:lang/>
        </w:rPr>
        <w:t xml:space="preserve"> and </w:t>
      </w:r>
      <w:r>
        <w:rPr>
          <w:rStyle w:val="HTMLAcronym"/>
          <w:lang/>
        </w:rPr>
        <w:t>Kenya</w:t>
      </w:r>
      <w:r>
        <w:rPr>
          <w:lang/>
        </w:rPr>
        <w:t xml:space="preserve">, which had deteriorated following the signing in </w:t>
      </w:r>
      <w:r>
        <w:rPr>
          <w:rStyle w:val="HTMLAcronym"/>
          <w:lang/>
        </w:rPr>
        <w:t>December 1980</w:t>
      </w:r>
      <w:r>
        <w:rPr>
          <w:lang/>
        </w:rPr>
        <w:t xml:space="preserve"> of a joint </w:t>
      </w:r>
      <w:r>
        <w:rPr>
          <w:rStyle w:val="HTMLAcronym"/>
          <w:lang/>
        </w:rPr>
        <w:t>Ethiopian</w:t>
      </w:r>
      <w:r>
        <w:rPr>
          <w:lang/>
        </w:rPr>
        <w:t>-</w:t>
      </w:r>
      <w:r>
        <w:rPr>
          <w:rStyle w:val="HTMLAcronym"/>
          <w:lang/>
        </w:rPr>
        <w:t>Kenyan</w:t>
      </w:r>
      <w:r>
        <w:rPr>
          <w:lang/>
        </w:rPr>
        <w:t xml:space="preserve"> communiqué on “</w:t>
      </w:r>
      <w:r>
        <w:rPr>
          <w:rStyle w:val="HTMLAcronym"/>
          <w:lang/>
        </w:rPr>
        <w:t>Somali</w:t>
      </w:r>
      <w:r>
        <w:rPr>
          <w:lang/>
        </w:rPr>
        <w:t xml:space="preserve"> expansionism” [see 30783 A], improved in </w:t>
      </w:r>
      <w:r>
        <w:rPr>
          <w:rStyle w:val="HTMLAcronym"/>
          <w:lang/>
        </w:rPr>
        <w:t>June 1981</w:t>
      </w:r>
      <w:r>
        <w:rPr>
          <w:lang/>
        </w:rPr>
        <w:t xml:space="preserve"> when President </w:t>
      </w:r>
      <w:proofErr w:type="spellStart"/>
      <w:r>
        <w:rPr>
          <w:rStyle w:val="HTMLAcronym"/>
          <w:lang/>
        </w:rPr>
        <w:t>Siyad</w:t>
      </w:r>
      <w:proofErr w:type="spellEnd"/>
      <w:r>
        <w:rPr>
          <w:lang/>
        </w:rPr>
        <w:t xml:space="preserve"> </w:t>
      </w:r>
      <w:proofErr w:type="spellStart"/>
      <w:r>
        <w:rPr>
          <w:lang/>
        </w:rPr>
        <w:t>Barre</w:t>
      </w:r>
      <w:proofErr w:type="spellEnd"/>
      <w:r>
        <w:rPr>
          <w:lang/>
        </w:rPr>
        <w:t xml:space="preserve"> and President </w:t>
      </w:r>
      <w:proofErr w:type="spellStart"/>
      <w:r>
        <w:rPr>
          <w:lang/>
        </w:rPr>
        <w:t>Arap</w:t>
      </w:r>
      <w:proofErr w:type="spellEnd"/>
      <w:r>
        <w:rPr>
          <w:lang/>
        </w:rPr>
        <w:t xml:space="preserve"> </w:t>
      </w:r>
      <w:proofErr w:type="spellStart"/>
      <w:r>
        <w:rPr>
          <w:lang/>
        </w:rPr>
        <w:t>Moi</w:t>
      </w:r>
      <w:proofErr w:type="spellEnd"/>
      <w:r>
        <w:rPr>
          <w:lang/>
        </w:rPr>
        <w:t xml:space="preserve"> of </w:t>
      </w:r>
      <w:r>
        <w:rPr>
          <w:rStyle w:val="HTMLAcronym"/>
          <w:lang/>
        </w:rPr>
        <w:t>Kenya</w:t>
      </w:r>
      <w:r>
        <w:rPr>
          <w:lang/>
        </w:rPr>
        <w:t xml:space="preserve"> signed a co-operation accord which ended several years of hostility between the two countries. Nevertheless, the activities of ethnic </w:t>
      </w:r>
      <w:r>
        <w:rPr>
          <w:rStyle w:val="HTMLAcronym"/>
          <w:lang/>
        </w:rPr>
        <w:t>Somali</w:t>
      </w:r>
      <w:r>
        <w:rPr>
          <w:lang/>
        </w:rPr>
        <w:t xml:space="preserve"> guerrillas seeking the secession of </w:t>
      </w:r>
      <w:r>
        <w:rPr>
          <w:rStyle w:val="HTMLAcronym"/>
          <w:lang/>
        </w:rPr>
        <w:t>Kenya</w:t>
      </w:r>
      <w:r>
        <w:rPr>
          <w:lang/>
        </w:rPr>
        <w:t xml:space="preserve">'s North-Eastern Province continued to represent an underlying source of strain in </w:t>
      </w:r>
      <w:r>
        <w:rPr>
          <w:rStyle w:val="HTMLAcronym"/>
          <w:lang/>
        </w:rPr>
        <w:t>Somali</w:t>
      </w:r>
      <w:r>
        <w:rPr>
          <w:lang/>
        </w:rPr>
        <w:t>-</w:t>
      </w:r>
      <w:r>
        <w:rPr>
          <w:rStyle w:val="HTMLAcronym"/>
          <w:lang/>
        </w:rPr>
        <w:t>Kenyan</w:t>
      </w:r>
      <w:r>
        <w:rPr>
          <w:lang/>
        </w:rPr>
        <w:t xml:space="preserve"> relations.</w:t>
      </w:r>
    </w:p>
    <w:p w:rsidR="00CE0191" w:rsidRDefault="00CE0191" w:rsidP="00CE0191">
      <w:pPr>
        <w:pStyle w:val="NormalWeb"/>
        <w:rPr>
          <w:lang/>
        </w:rPr>
      </w:pPr>
      <w:r>
        <w:rPr>
          <w:lang/>
        </w:rPr>
        <w:t xml:space="preserve">President </w:t>
      </w:r>
      <w:proofErr w:type="spellStart"/>
      <w:r>
        <w:rPr>
          <w:rStyle w:val="HTMLAcronym"/>
          <w:lang/>
        </w:rPr>
        <w:t>Siyad</w:t>
      </w:r>
      <w:proofErr w:type="spellEnd"/>
      <w:r>
        <w:rPr>
          <w:lang/>
        </w:rPr>
        <w:t xml:space="preserve"> </w:t>
      </w:r>
      <w:proofErr w:type="spellStart"/>
      <w:r>
        <w:rPr>
          <w:lang/>
        </w:rPr>
        <w:t>Barre</w:t>
      </w:r>
      <w:proofErr w:type="spellEnd"/>
      <w:r>
        <w:rPr>
          <w:lang/>
        </w:rPr>
        <w:t xml:space="preserve"> had bilateral talks with President </w:t>
      </w:r>
      <w:proofErr w:type="spellStart"/>
      <w:r>
        <w:rPr>
          <w:lang/>
        </w:rPr>
        <w:t>Arap</w:t>
      </w:r>
      <w:proofErr w:type="spellEnd"/>
      <w:r>
        <w:rPr>
          <w:lang/>
        </w:rPr>
        <w:t xml:space="preserve"> </w:t>
      </w:r>
      <w:proofErr w:type="spellStart"/>
      <w:r>
        <w:rPr>
          <w:lang/>
        </w:rPr>
        <w:t>Moi</w:t>
      </w:r>
      <w:proofErr w:type="spellEnd"/>
      <w:r>
        <w:rPr>
          <w:lang/>
        </w:rPr>
        <w:t xml:space="preserve"> in Nairobi on </w:t>
      </w:r>
      <w:r>
        <w:rPr>
          <w:rStyle w:val="HTMLAcronym"/>
          <w:lang/>
        </w:rPr>
        <w:t>June 29, 1981</w:t>
      </w:r>
      <w:r>
        <w:rPr>
          <w:lang/>
        </w:rPr>
        <w:t>, after the 18th Assembly of the Heads of State and Government of the OAU. The two leaders issued a joint communiqué which spoke of “a commitment to promote better understanding and collaboration in the interest and welfare of the two nations” and added that regular meetings would be held in future to develop co-operation.</w:t>
      </w:r>
    </w:p>
    <w:p w:rsidR="00CE0191" w:rsidRDefault="00CE0191" w:rsidP="00CE0191">
      <w:pPr>
        <w:pStyle w:val="NormalWeb"/>
        <w:rPr>
          <w:lang/>
        </w:rPr>
      </w:pPr>
      <w:r>
        <w:rPr>
          <w:lang/>
        </w:rPr>
        <w:t xml:space="preserve">This improvement in relations between the two countries was preceded by a </w:t>
      </w:r>
      <w:r>
        <w:rPr>
          <w:rStyle w:val="HTMLAcronym"/>
          <w:lang/>
        </w:rPr>
        <w:t>Somali</w:t>
      </w:r>
      <w:r>
        <w:rPr>
          <w:lang/>
        </w:rPr>
        <w:t xml:space="preserve"> offer of economic co-operation, made by Dr </w:t>
      </w:r>
      <w:r>
        <w:rPr>
          <w:rStyle w:val="HTMLAcronym"/>
          <w:lang/>
        </w:rPr>
        <w:t xml:space="preserve">Hussein </w:t>
      </w:r>
      <w:proofErr w:type="spellStart"/>
      <w:r>
        <w:rPr>
          <w:rStyle w:val="HTMLAcronym"/>
          <w:lang/>
        </w:rPr>
        <w:t>Abdulkadir</w:t>
      </w:r>
      <w:proofErr w:type="spellEnd"/>
      <w:r>
        <w:rPr>
          <w:rStyle w:val="HTMLAcronym"/>
          <w:lang/>
        </w:rPr>
        <w:t xml:space="preserve"> </w:t>
      </w:r>
      <w:proofErr w:type="spellStart"/>
      <w:r>
        <w:rPr>
          <w:rStyle w:val="HTMLAcronym"/>
          <w:lang/>
        </w:rPr>
        <w:t>Quasim</w:t>
      </w:r>
      <w:proofErr w:type="spellEnd"/>
      <w:r>
        <w:rPr>
          <w:lang/>
        </w:rPr>
        <w:t xml:space="preserve">, then </w:t>
      </w:r>
      <w:r>
        <w:rPr>
          <w:rStyle w:val="HTMLAcronym"/>
          <w:lang/>
        </w:rPr>
        <w:t>Somali</w:t>
      </w:r>
      <w:r>
        <w:rPr>
          <w:lang/>
        </w:rPr>
        <w:t xml:space="preserve"> Minister of Mineral Resources and Water Development, who was reported by Mogadishu radio on </w:t>
      </w:r>
      <w:r>
        <w:rPr>
          <w:rStyle w:val="HTMLAcronym"/>
          <w:lang/>
        </w:rPr>
        <w:t>June 17</w:t>
      </w:r>
      <w:r>
        <w:rPr>
          <w:lang/>
        </w:rPr>
        <w:t xml:space="preserve"> as having told </w:t>
      </w:r>
      <w:r>
        <w:rPr>
          <w:rStyle w:val="HTMLAcronym"/>
          <w:lang/>
        </w:rPr>
        <w:t>Kenyan</w:t>
      </w:r>
      <w:r>
        <w:rPr>
          <w:lang/>
        </w:rPr>
        <w:t xml:space="preserve"> television that </w:t>
      </w:r>
      <w:r>
        <w:rPr>
          <w:rStyle w:val="HTMLAcronym"/>
          <w:lang/>
        </w:rPr>
        <w:t>Somalia</w:t>
      </w:r>
      <w:r>
        <w:rPr>
          <w:lang/>
        </w:rPr>
        <w:t xml:space="preserve"> was prepared to participate in economic co-operation between the countries of the Horn of Africa. It was subsequently reported in early </w:t>
      </w:r>
      <w:r>
        <w:rPr>
          <w:rStyle w:val="HTMLAcronym"/>
          <w:lang/>
        </w:rPr>
        <w:t>August</w:t>
      </w:r>
      <w:r>
        <w:rPr>
          <w:lang/>
        </w:rPr>
        <w:t xml:space="preserve"> that </w:t>
      </w:r>
      <w:r>
        <w:rPr>
          <w:rStyle w:val="HTMLAcronym"/>
          <w:lang/>
        </w:rPr>
        <w:t>Somalia</w:t>
      </w:r>
      <w:r>
        <w:rPr>
          <w:lang/>
        </w:rPr>
        <w:t xml:space="preserve"> had offered to help </w:t>
      </w:r>
      <w:r>
        <w:rPr>
          <w:rStyle w:val="HTMLAcronym"/>
          <w:lang/>
        </w:rPr>
        <w:t>Kenya</w:t>
      </w:r>
      <w:r>
        <w:rPr>
          <w:lang/>
        </w:rPr>
        <w:t xml:space="preserve"> control insurgents along their common border and in north-east </w:t>
      </w:r>
      <w:r>
        <w:rPr>
          <w:rStyle w:val="HTMLAcronym"/>
          <w:lang/>
        </w:rPr>
        <w:t>Kenya</w:t>
      </w:r>
      <w:r>
        <w:rPr>
          <w:lang/>
        </w:rPr>
        <w:t xml:space="preserve">, and further details of such joint border operations were worked out at a meeting at the border town of </w:t>
      </w:r>
      <w:proofErr w:type="spellStart"/>
      <w:r>
        <w:rPr>
          <w:lang/>
        </w:rPr>
        <w:t>Mandera</w:t>
      </w:r>
      <w:proofErr w:type="spellEnd"/>
      <w:r>
        <w:rPr>
          <w:lang/>
        </w:rPr>
        <w:t xml:space="preserve"> on </w:t>
      </w:r>
      <w:r>
        <w:rPr>
          <w:rStyle w:val="HTMLAcronym"/>
          <w:lang/>
        </w:rPr>
        <w:t>Aug. 25</w:t>
      </w:r>
      <w:r>
        <w:rPr>
          <w:lang/>
        </w:rPr>
        <w:t>.</w:t>
      </w:r>
    </w:p>
    <w:p w:rsidR="00CE0191" w:rsidRDefault="00CE0191" w:rsidP="00CE0191">
      <w:pPr>
        <w:pStyle w:val="NormalWeb"/>
        <w:rPr>
          <w:lang/>
        </w:rPr>
      </w:pPr>
      <w:r>
        <w:rPr>
          <w:lang/>
        </w:rPr>
        <w:t xml:space="preserve">It had been reported in late </w:t>
      </w:r>
      <w:r>
        <w:rPr>
          <w:rStyle w:val="HTMLAcronym"/>
          <w:lang/>
        </w:rPr>
        <w:t>April 1981</w:t>
      </w:r>
      <w:r>
        <w:rPr>
          <w:lang/>
        </w:rPr>
        <w:t xml:space="preserve"> that </w:t>
      </w:r>
      <w:r>
        <w:rPr>
          <w:rStyle w:val="HTMLAcronym"/>
          <w:lang/>
        </w:rPr>
        <w:t>Somali</w:t>
      </w:r>
      <w:r>
        <w:rPr>
          <w:lang/>
        </w:rPr>
        <w:t xml:space="preserve"> guerrillas, who had been fighting a sporadic campaign against the </w:t>
      </w:r>
      <w:r>
        <w:rPr>
          <w:rStyle w:val="HTMLAcronym"/>
          <w:lang/>
        </w:rPr>
        <w:t>Kenyan</w:t>
      </w:r>
      <w:r>
        <w:rPr>
          <w:lang/>
        </w:rPr>
        <w:t xml:space="preserve"> security forces since </w:t>
      </w:r>
      <w:r>
        <w:rPr>
          <w:rStyle w:val="HTMLAcronym"/>
          <w:lang/>
        </w:rPr>
        <w:t>Kenyan</w:t>
      </w:r>
      <w:r>
        <w:rPr>
          <w:lang/>
        </w:rPr>
        <w:t xml:space="preserve"> independence in </w:t>
      </w:r>
      <w:r>
        <w:rPr>
          <w:rStyle w:val="HTMLAcronym"/>
          <w:lang/>
        </w:rPr>
        <w:t>1963</w:t>
      </w:r>
      <w:r>
        <w:rPr>
          <w:lang/>
        </w:rPr>
        <w:t xml:space="preserve">, had for the first time organized themselves into a movement, the Northern Frontier District Liberation Front (NFDLF), which sought independence for </w:t>
      </w:r>
      <w:r>
        <w:rPr>
          <w:rStyle w:val="HTMLAcronym"/>
          <w:lang/>
        </w:rPr>
        <w:t>Kenya</w:t>
      </w:r>
      <w:r>
        <w:rPr>
          <w:lang/>
        </w:rPr>
        <w:t xml:space="preserve">'s North-Eastern Province followed by a referendum for the people to decide whether they wanted to join </w:t>
      </w:r>
      <w:r>
        <w:rPr>
          <w:rStyle w:val="HTMLAcronym"/>
          <w:lang/>
        </w:rPr>
        <w:t>Somalia</w:t>
      </w:r>
      <w:r>
        <w:rPr>
          <w:lang/>
        </w:rPr>
        <w:t>. Members of the NFDLF were reported to have visited Arab countries asking for financial assistance.</w:t>
      </w:r>
    </w:p>
    <w:p w:rsidR="008878B7" w:rsidRPr="00CE0191" w:rsidRDefault="00CE0191" w:rsidP="00CE0191">
      <w:pPr>
        <w:pStyle w:val="NormalWeb"/>
        <w:rPr>
          <w:lang/>
        </w:rPr>
      </w:pPr>
      <w:r>
        <w:rPr>
          <w:lang/>
        </w:rPr>
        <w:t xml:space="preserve">Other recent developments in </w:t>
      </w:r>
      <w:r>
        <w:rPr>
          <w:rStyle w:val="HTMLAcronym"/>
          <w:lang/>
        </w:rPr>
        <w:t>Somalia</w:t>
      </w:r>
      <w:r>
        <w:rPr>
          <w:lang/>
        </w:rPr>
        <w:t>'s foreign relations included (</w:t>
      </w:r>
      <w:proofErr w:type="spellStart"/>
      <w:r>
        <w:rPr>
          <w:lang/>
        </w:rPr>
        <w:t>i</w:t>
      </w:r>
      <w:proofErr w:type="spellEnd"/>
      <w:r>
        <w:rPr>
          <w:lang/>
        </w:rPr>
        <w:t xml:space="preserve">) a tour of West Africa by President </w:t>
      </w:r>
      <w:proofErr w:type="spellStart"/>
      <w:r>
        <w:rPr>
          <w:rStyle w:val="HTMLAcronym"/>
          <w:lang/>
        </w:rPr>
        <w:t>Siyad</w:t>
      </w:r>
      <w:proofErr w:type="spellEnd"/>
      <w:r>
        <w:rPr>
          <w:lang/>
        </w:rPr>
        <w:t xml:space="preserve"> </w:t>
      </w:r>
      <w:proofErr w:type="spellStart"/>
      <w:r>
        <w:rPr>
          <w:lang/>
        </w:rPr>
        <w:t>Barre</w:t>
      </w:r>
      <w:proofErr w:type="spellEnd"/>
      <w:r>
        <w:rPr>
          <w:lang/>
        </w:rPr>
        <w:t xml:space="preserve"> in </w:t>
      </w:r>
      <w:r>
        <w:rPr>
          <w:rStyle w:val="HTMLAcronym"/>
          <w:lang/>
        </w:rPr>
        <w:t>June 1981</w:t>
      </w:r>
      <w:r>
        <w:rPr>
          <w:lang/>
        </w:rPr>
        <w:t xml:space="preserve">, which included the signing on </w:t>
      </w:r>
      <w:r>
        <w:rPr>
          <w:rStyle w:val="HTMLAcronym"/>
          <w:lang/>
        </w:rPr>
        <w:t>June 5</w:t>
      </w:r>
      <w:r>
        <w:rPr>
          <w:lang/>
        </w:rPr>
        <w:t xml:space="preserve"> of a cooperation agreement with </w:t>
      </w:r>
      <w:r>
        <w:rPr>
          <w:rStyle w:val="HTMLAcronym"/>
          <w:lang/>
        </w:rPr>
        <w:t>Nigeria</w:t>
      </w:r>
      <w:r>
        <w:rPr>
          <w:lang/>
        </w:rPr>
        <w:t xml:space="preserve"> (covering economic, scientific, technical, cultural and educational fields), and visits to </w:t>
      </w:r>
      <w:r>
        <w:rPr>
          <w:rStyle w:val="HTMLAcronym"/>
          <w:lang/>
        </w:rPr>
        <w:t>Benin</w:t>
      </w:r>
      <w:r>
        <w:rPr>
          <w:lang/>
        </w:rPr>
        <w:t xml:space="preserve">, </w:t>
      </w:r>
      <w:r>
        <w:rPr>
          <w:rStyle w:val="HTMLAcronym"/>
          <w:lang/>
        </w:rPr>
        <w:t>Ivory Coast</w:t>
      </w:r>
      <w:r>
        <w:rPr>
          <w:lang/>
        </w:rPr>
        <w:t xml:space="preserve"> and </w:t>
      </w:r>
      <w:r>
        <w:rPr>
          <w:rStyle w:val="HTMLAcronym"/>
          <w:lang/>
        </w:rPr>
        <w:t>Sudan</w:t>
      </w:r>
      <w:r>
        <w:rPr>
          <w:lang/>
        </w:rPr>
        <w:t xml:space="preserve">; (ii) an announcement by </w:t>
      </w:r>
      <w:r>
        <w:rPr>
          <w:rStyle w:val="HTMLAcronym"/>
          <w:lang/>
        </w:rPr>
        <w:t xml:space="preserve">Signor </w:t>
      </w:r>
      <w:proofErr w:type="spellStart"/>
      <w:r>
        <w:rPr>
          <w:rStyle w:val="HTMLAcronym"/>
          <w:lang/>
        </w:rPr>
        <w:t>Emiho</w:t>
      </w:r>
      <w:proofErr w:type="spellEnd"/>
      <w:r>
        <w:rPr>
          <w:rStyle w:val="HTMLAcronym"/>
          <w:lang/>
        </w:rPr>
        <w:t xml:space="preserve"> Colombo</w:t>
      </w:r>
      <w:r>
        <w:rPr>
          <w:lang/>
        </w:rPr>
        <w:t xml:space="preserve">, the </w:t>
      </w:r>
      <w:r>
        <w:rPr>
          <w:rStyle w:val="HTMLAcronym"/>
          <w:lang/>
        </w:rPr>
        <w:t>Italian</w:t>
      </w:r>
      <w:r>
        <w:rPr>
          <w:lang/>
        </w:rPr>
        <w:t xml:space="preserve"> Foreign Minister, on </w:t>
      </w:r>
      <w:r>
        <w:rPr>
          <w:rStyle w:val="HTMLAcronym"/>
          <w:lang/>
        </w:rPr>
        <w:t>Aug. 6, 1981</w:t>
      </w:r>
      <w:r>
        <w:rPr>
          <w:lang/>
        </w:rPr>
        <w:t xml:space="preserve">, that </w:t>
      </w:r>
      <w:r>
        <w:rPr>
          <w:rStyle w:val="HTMLAcronym"/>
          <w:lang/>
        </w:rPr>
        <w:t>Italy</w:t>
      </w:r>
      <w:r>
        <w:rPr>
          <w:lang/>
        </w:rPr>
        <w:t xml:space="preserve"> would provide over $200,000,000 in aid to </w:t>
      </w:r>
      <w:r>
        <w:rPr>
          <w:rStyle w:val="HTMLAcronym"/>
          <w:lang/>
        </w:rPr>
        <w:t>Somalia</w:t>
      </w:r>
      <w:r>
        <w:rPr>
          <w:lang/>
        </w:rPr>
        <w:t xml:space="preserve"> (the package including a new three-year economic and technical cooperation agreement and an increase in food aid); (iii) an announcement on </w:t>
      </w:r>
      <w:r>
        <w:rPr>
          <w:rStyle w:val="HTMLAcronym"/>
          <w:lang/>
        </w:rPr>
        <w:t>Feb. 1, 1982</w:t>
      </w:r>
      <w:r>
        <w:rPr>
          <w:lang/>
        </w:rPr>
        <w:t xml:space="preserve">, that </w:t>
      </w:r>
      <w:r>
        <w:rPr>
          <w:rStyle w:val="HTMLAcronym"/>
          <w:lang/>
        </w:rPr>
        <w:t>Portugal</w:t>
      </w:r>
      <w:r>
        <w:rPr>
          <w:lang/>
        </w:rPr>
        <w:t xml:space="preserve"> and </w:t>
      </w:r>
      <w:r>
        <w:rPr>
          <w:rStyle w:val="HTMLAcronym"/>
          <w:lang/>
        </w:rPr>
        <w:t>Somalia</w:t>
      </w:r>
      <w:r>
        <w:rPr>
          <w:lang/>
        </w:rPr>
        <w:t xml:space="preserve"> had established diplomatic relations at ambassadorial level; and (iv) the expulsion of </w:t>
      </w:r>
      <w:proofErr w:type="spellStart"/>
      <w:r>
        <w:rPr>
          <w:lang/>
        </w:rPr>
        <w:t>Mr</w:t>
      </w:r>
      <w:proofErr w:type="spellEnd"/>
      <w:r>
        <w:rPr>
          <w:lang/>
        </w:rPr>
        <w:t xml:space="preserve"> </w:t>
      </w:r>
      <w:proofErr w:type="spellStart"/>
      <w:r>
        <w:rPr>
          <w:rStyle w:val="HTMLAcronym"/>
          <w:lang/>
        </w:rPr>
        <w:t>Dimiter</w:t>
      </w:r>
      <w:proofErr w:type="spellEnd"/>
      <w:r>
        <w:rPr>
          <w:rStyle w:val="HTMLAcronym"/>
          <w:lang/>
        </w:rPr>
        <w:t xml:space="preserve"> </w:t>
      </w:r>
      <w:proofErr w:type="spellStart"/>
      <w:r>
        <w:rPr>
          <w:rStyle w:val="HTMLAcronym"/>
          <w:lang/>
        </w:rPr>
        <w:t>Yanakiev</w:t>
      </w:r>
      <w:proofErr w:type="spellEnd"/>
      <w:r>
        <w:rPr>
          <w:lang/>
        </w:rPr>
        <w:t xml:space="preserve">, the </w:t>
      </w:r>
      <w:r>
        <w:rPr>
          <w:rStyle w:val="HTMLAcronym"/>
          <w:lang/>
        </w:rPr>
        <w:t>Bulgarian</w:t>
      </w:r>
      <w:r>
        <w:rPr>
          <w:lang/>
        </w:rPr>
        <w:t xml:space="preserve"> chargé </w:t>
      </w:r>
      <w:proofErr w:type="spellStart"/>
      <w:r>
        <w:rPr>
          <w:lang/>
        </w:rPr>
        <w:t>d’affaires</w:t>
      </w:r>
      <w:proofErr w:type="spellEnd"/>
      <w:r>
        <w:rPr>
          <w:lang/>
        </w:rPr>
        <w:t xml:space="preserve">, who was given 48 hours to leave </w:t>
      </w:r>
      <w:r>
        <w:rPr>
          <w:rStyle w:val="HTMLAcronym"/>
          <w:lang/>
        </w:rPr>
        <w:t>Somalia</w:t>
      </w:r>
      <w:r>
        <w:rPr>
          <w:lang/>
        </w:rPr>
        <w:t xml:space="preserve"> on </w:t>
      </w:r>
      <w:r>
        <w:rPr>
          <w:rStyle w:val="HTMLAcronym"/>
          <w:lang/>
        </w:rPr>
        <w:t>March 28, 1982</w:t>
      </w:r>
      <w:r>
        <w:rPr>
          <w:lang/>
        </w:rPr>
        <w:t>, because of his “interference in internal security”.-(Guardian - International Herald Tribune - Daily Telegraph - Times - Le Monde - New York Times - Financial Times - Economist - Africa Confidential - Africa Now - UN High Commissioner for Refugees, Geneva - IMF, Washington - BBC Summary of World Broadcasts) (</w:t>
      </w:r>
      <w:r>
        <w:rPr>
          <w:rStyle w:val="Emphasis"/>
          <w:lang/>
        </w:rPr>
        <w:t>)</w:t>
      </w:r>
    </w:p>
    <w:sectPr w:rsidR="008878B7" w:rsidRPr="00CE0191" w:rsidSect="008878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E0191"/>
    <w:rsid w:val="008878B7"/>
    <w:rsid w:val="00CE01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8B7"/>
  </w:style>
  <w:style w:type="paragraph" w:styleId="Heading2">
    <w:name w:val="heading 2"/>
    <w:basedOn w:val="Normal"/>
    <w:link w:val="Heading2Char"/>
    <w:uiPriority w:val="9"/>
    <w:qFormat/>
    <w:rsid w:val="00CE019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0191"/>
    <w:rPr>
      <w:rFonts w:ascii="Times New Roman" w:eastAsia="Times New Roman" w:hAnsi="Times New Roman" w:cs="Times New Roman"/>
      <w:b/>
      <w:bCs/>
      <w:sz w:val="36"/>
      <w:szCs w:val="36"/>
    </w:rPr>
  </w:style>
  <w:style w:type="character" w:customStyle="1" w:styleId="ks-bilio-note">
    <w:name w:val="ks-bilio-note"/>
    <w:basedOn w:val="DefaultParagraphFont"/>
    <w:rsid w:val="00CE0191"/>
  </w:style>
  <w:style w:type="paragraph" w:styleId="NormalWeb">
    <w:name w:val="Normal (Web)"/>
    <w:basedOn w:val="Normal"/>
    <w:uiPriority w:val="99"/>
    <w:unhideWhenUsed/>
    <w:rsid w:val="00CE0191"/>
    <w:pPr>
      <w:spacing w:before="100" w:beforeAutospacing="1" w:after="100" w:afterAutospacing="1" w:line="240" w:lineRule="auto"/>
    </w:pPr>
    <w:rPr>
      <w:rFonts w:ascii="Times New Roman" w:eastAsia="Times New Roman" w:hAnsi="Times New Roman" w:cs="Times New Roman"/>
      <w:sz w:val="24"/>
      <w:szCs w:val="24"/>
    </w:rPr>
  </w:style>
  <w:style w:type="character" w:styleId="HTMLAcronym">
    <w:name w:val="HTML Acronym"/>
    <w:basedOn w:val="DefaultParagraphFont"/>
    <w:uiPriority w:val="99"/>
    <w:semiHidden/>
    <w:unhideWhenUsed/>
    <w:rsid w:val="00CE0191"/>
  </w:style>
  <w:style w:type="character" w:styleId="Hyperlink">
    <w:name w:val="Hyperlink"/>
    <w:basedOn w:val="DefaultParagraphFont"/>
    <w:uiPriority w:val="99"/>
    <w:semiHidden/>
    <w:unhideWhenUsed/>
    <w:rsid w:val="00CE0191"/>
    <w:rPr>
      <w:color w:val="0000FF"/>
      <w:u w:val="single"/>
    </w:rPr>
  </w:style>
  <w:style w:type="character" w:styleId="Strong">
    <w:name w:val="Strong"/>
    <w:basedOn w:val="DefaultParagraphFont"/>
    <w:uiPriority w:val="22"/>
    <w:qFormat/>
    <w:rsid w:val="00CE0191"/>
    <w:rPr>
      <w:b/>
      <w:bCs/>
    </w:rPr>
  </w:style>
  <w:style w:type="character" w:styleId="Emphasis">
    <w:name w:val="Emphasis"/>
    <w:basedOn w:val="DefaultParagraphFont"/>
    <w:uiPriority w:val="20"/>
    <w:qFormat/>
    <w:rsid w:val="00CE0191"/>
    <w:rPr>
      <w:i/>
      <w:iCs/>
    </w:rPr>
  </w:style>
  <w:style w:type="character" w:customStyle="1" w:styleId="cell">
    <w:name w:val="cell"/>
    <w:basedOn w:val="DefaultParagraphFont"/>
    <w:rsid w:val="00CE0191"/>
  </w:style>
</w:styles>
</file>

<file path=word/webSettings.xml><?xml version="1.0" encoding="utf-8"?>
<w:webSettings xmlns:r="http://schemas.openxmlformats.org/officeDocument/2006/relationships" xmlns:w="http://schemas.openxmlformats.org/wordprocessingml/2006/main">
  <w:divs>
    <w:div w:id="24672041">
      <w:bodyDiv w:val="1"/>
      <w:marLeft w:val="0"/>
      <w:marRight w:val="0"/>
      <w:marTop w:val="0"/>
      <w:marBottom w:val="0"/>
      <w:divBdr>
        <w:top w:val="none" w:sz="0" w:space="0" w:color="auto"/>
        <w:left w:val="none" w:sz="0" w:space="0" w:color="auto"/>
        <w:bottom w:val="none" w:sz="0" w:space="0" w:color="auto"/>
        <w:right w:val="none" w:sz="0" w:space="0" w:color="auto"/>
      </w:divBdr>
      <w:divsChild>
        <w:div w:id="328099554">
          <w:marLeft w:val="0"/>
          <w:marRight w:val="0"/>
          <w:marTop w:val="0"/>
          <w:marBottom w:val="0"/>
          <w:divBdr>
            <w:top w:val="none" w:sz="0" w:space="0" w:color="auto"/>
            <w:left w:val="none" w:sz="0" w:space="0" w:color="auto"/>
            <w:bottom w:val="none" w:sz="0" w:space="0" w:color="auto"/>
            <w:right w:val="none" w:sz="0" w:space="0" w:color="auto"/>
          </w:divBdr>
          <w:divsChild>
            <w:div w:id="1682706991">
              <w:marLeft w:val="0"/>
              <w:marRight w:val="0"/>
              <w:marTop w:val="0"/>
              <w:marBottom w:val="0"/>
              <w:divBdr>
                <w:top w:val="none" w:sz="0" w:space="0" w:color="auto"/>
                <w:left w:val="none" w:sz="0" w:space="0" w:color="auto"/>
                <w:bottom w:val="none" w:sz="0" w:space="0" w:color="auto"/>
                <w:right w:val="none" w:sz="0" w:space="0" w:color="auto"/>
              </w:divBdr>
              <w:divsChild>
                <w:div w:id="1583686918">
                  <w:marLeft w:val="0"/>
                  <w:marRight w:val="0"/>
                  <w:marTop w:val="0"/>
                  <w:marBottom w:val="0"/>
                  <w:divBdr>
                    <w:top w:val="none" w:sz="0" w:space="0" w:color="auto"/>
                    <w:left w:val="none" w:sz="0" w:space="0" w:color="auto"/>
                    <w:bottom w:val="none" w:sz="0" w:space="0" w:color="auto"/>
                    <w:right w:val="none" w:sz="0" w:space="0" w:color="auto"/>
                  </w:divBdr>
                  <w:divsChild>
                    <w:div w:id="1860925474">
                      <w:marLeft w:val="0"/>
                      <w:marRight w:val="0"/>
                      <w:marTop w:val="0"/>
                      <w:marBottom w:val="0"/>
                      <w:divBdr>
                        <w:top w:val="none" w:sz="0" w:space="0" w:color="auto"/>
                        <w:left w:val="none" w:sz="0" w:space="0" w:color="auto"/>
                        <w:bottom w:val="none" w:sz="0" w:space="0" w:color="auto"/>
                        <w:right w:val="none" w:sz="0" w:space="0" w:color="auto"/>
                      </w:divBdr>
                      <w:divsChild>
                        <w:div w:id="523248659">
                          <w:marLeft w:val="0"/>
                          <w:marRight w:val="0"/>
                          <w:marTop w:val="0"/>
                          <w:marBottom w:val="0"/>
                          <w:divBdr>
                            <w:top w:val="none" w:sz="0" w:space="0" w:color="auto"/>
                            <w:left w:val="none" w:sz="0" w:space="0" w:color="auto"/>
                            <w:bottom w:val="none" w:sz="0" w:space="0" w:color="auto"/>
                            <w:right w:val="none" w:sz="0" w:space="0" w:color="auto"/>
                          </w:divBdr>
                          <w:divsChild>
                            <w:div w:id="145575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490275">
      <w:bodyDiv w:val="1"/>
      <w:marLeft w:val="0"/>
      <w:marRight w:val="0"/>
      <w:marTop w:val="0"/>
      <w:marBottom w:val="0"/>
      <w:divBdr>
        <w:top w:val="none" w:sz="0" w:space="0" w:color="auto"/>
        <w:left w:val="none" w:sz="0" w:space="0" w:color="auto"/>
        <w:bottom w:val="none" w:sz="0" w:space="0" w:color="auto"/>
        <w:right w:val="none" w:sz="0" w:space="0" w:color="auto"/>
      </w:divBdr>
      <w:divsChild>
        <w:div w:id="390730927">
          <w:marLeft w:val="0"/>
          <w:marRight w:val="0"/>
          <w:marTop w:val="0"/>
          <w:marBottom w:val="0"/>
          <w:divBdr>
            <w:top w:val="none" w:sz="0" w:space="0" w:color="auto"/>
            <w:left w:val="none" w:sz="0" w:space="0" w:color="auto"/>
            <w:bottom w:val="none" w:sz="0" w:space="0" w:color="auto"/>
            <w:right w:val="none" w:sz="0" w:space="0" w:color="auto"/>
          </w:divBdr>
          <w:divsChild>
            <w:div w:id="347222287">
              <w:marLeft w:val="0"/>
              <w:marRight w:val="0"/>
              <w:marTop w:val="0"/>
              <w:marBottom w:val="0"/>
              <w:divBdr>
                <w:top w:val="none" w:sz="0" w:space="0" w:color="auto"/>
                <w:left w:val="none" w:sz="0" w:space="0" w:color="auto"/>
                <w:bottom w:val="none" w:sz="0" w:space="0" w:color="auto"/>
                <w:right w:val="none" w:sz="0" w:space="0" w:color="auto"/>
              </w:divBdr>
              <w:divsChild>
                <w:div w:id="350228451">
                  <w:marLeft w:val="0"/>
                  <w:marRight w:val="0"/>
                  <w:marTop w:val="0"/>
                  <w:marBottom w:val="0"/>
                  <w:divBdr>
                    <w:top w:val="none" w:sz="0" w:space="0" w:color="auto"/>
                    <w:left w:val="none" w:sz="0" w:space="0" w:color="auto"/>
                    <w:bottom w:val="none" w:sz="0" w:space="0" w:color="auto"/>
                    <w:right w:val="none" w:sz="0" w:space="0" w:color="auto"/>
                  </w:divBdr>
                  <w:divsChild>
                    <w:div w:id="2014601213">
                      <w:marLeft w:val="0"/>
                      <w:marRight w:val="0"/>
                      <w:marTop w:val="0"/>
                      <w:marBottom w:val="0"/>
                      <w:divBdr>
                        <w:top w:val="none" w:sz="0" w:space="0" w:color="auto"/>
                        <w:left w:val="none" w:sz="0" w:space="0" w:color="auto"/>
                        <w:bottom w:val="none" w:sz="0" w:space="0" w:color="auto"/>
                        <w:right w:val="none" w:sz="0" w:space="0" w:color="auto"/>
                      </w:divBdr>
                      <w:divsChild>
                        <w:div w:id="1956209100">
                          <w:marLeft w:val="0"/>
                          <w:marRight w:val="0"/>
                          <w:marTop w:val="0"/>
                          <w:marBottom w:val="0"/>
                          <w:divBdr>
                            <w:top w:val="none" w:sz="0" w:space="0" w:color="auto"/>
                            <w:left w:val="none" w:sz="0" w:space="0" w:color="auto"/>
                            <w:bottom w:val="none" w:sz="0" w:space="0" w:color="auto"/>
                            <w:right w:val="none" w:sz="0" w:space="0" w:color="auto"/>
                          </w:divBdr>
                          <w:divsChild>
                            <w:div w:id="161174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845245">
      <w:bodyDiv w:val="1"/>
      <w:marLeft w:val="0"/>
      <w:marRight w:val="0"/>
      <w:marTop w:val="0"/>
      <w:marBottom w:val="0"/>
      <w:divBdr>
        <w:top w:val="none" w:sz="0" w:space="0" w:color="auto"/>
        <w:left w:val="none" w:sz="0" w:space="0" w:color="auto"/>
        <w:bottom w:val="none" w:sz="0" w:space="0" w:color="auto"/>
        <w:right w:val="none" w:sz="0" w:space="0" w:color="auto"/>
      </w:divBdr>
      <w:divsChild>
        <w:div w:id="1407262729">
          <w:marLeft w:val="0"/>
          <w:marRight w:val="0"/>
          <w:marTop w:val="0"/>
          <w:marBottom w:val="0"/>
          <w:divBdr>
            <w:top w:val="none" w:sz="0" w:space="0" w:color="auto"/>
            <w:left w:val="none" w:sz="0" w:space="0" w:color="auto"/>
            <w:bottom w:val="none" w:sz="0" w:space="0" w:color="auto"/>
            <w:right w:val="none" w:sz="0" w:space="0" w:color="auto"/>
          </w:divBdr>
          <w:divsChild>
            <w:div w:id="1684671141">
              <w:marLeft w:val="0"/>
              <w:marRight w:val="0"/>
              <w:marTop w:val="0"/>
              <w:marBottom w:val="0"/>
              <w:divBdr>
                <w:top w:val="none" w:sz="0" w:space="0" w:color="auto"/>
                <w:left w:val="none" w:sz="0" w:space="0" w:color="auto"/>
                <w:bottom w:val="none" w:sz="0" w:space="0" w:color="auto"/>
                <w:right w:val="none" w:sz="0" w:space="0" w:color="auto"/>
              </w:divBdr>
              <w:divsChild>
                <w:div w:id="908228455">
                  <w:marLeft w:val="0"/>
                  <w:marRight w:val="0"/>
                  <w:marTop w:val="0"/>
                  <w:marBottom w:val="0"/>
                  <w:divBdr>
                    <w:top w:val="none" w:sz="0" w:space="0" w:color="auto"/>
                    <w:left w:val="none" w:sz="0" w:space="0" w:color="auto"/>
                    <w:bottom w:val="none" w:sz="0" w:space="0" w:color="auto"/>
                    <w:right w:val="none" w:sz="0" w:space="0" w:color="auto"/>
                  </w:divBdr>
                  <w:divsChild>
                    <w:div w:id="660737353">
                      <w:marLeft w:val="0"/>
                      <w:marRight w:val="0"/>
                      <w:marTop w:val="0"/>
                      <w:marBottom w:val="0"/>
                      <w:divBdr>
                        <w:top w:val="none" w:sz="0" w:space="0" w:color="auto"/>
                        <w:left w:val="none" w:sz="0" w:space="0" w:color="auto"/>
                        <w:bottom w:val="none" w:sz="0" w:space="0" w:color="auto"/>
                        <w:right w:val="none" w:sz="0" w:space="0" w:color="auto"/>
                      </w:divBdr>
                      <w:divsChild>
                        <w:div w:id="1329602787">
                          <w:marLeft w:val="0"/>
                          <w:marRight w:val="0"/>
                          <w:marTop w:val="0"/>
                          <w:marBottom w:val="0"/>
                          <w:divBdr>
                            <w:top w:val="none" w:sz="0" w:space="0" w:color="auto"/>
                            <w:left w:val="none" w:sz="0" w:space="0" w:color="auto"/>
                            <w:bottom w:val="none" w:sz="0" w:space="0" w:color="auto"/>
                            <w:right w:val="none" w:sz="0" w:space="0" w:color="auto"/>
                          </w:divBdr>
                          <w:divsChild>
                            <w:div w:id="1107503806">
                              <w:marLeft w:val="0"/>
                              <w:marRight w:val="0"/>
                              <w:marTop w:val="0"/>
                              <w:marBottom w:val="0"/>
                              <w:divBdr>
                                <w:top w:val="none" w:sz="0" w:space="0" w:color="auto"/>
                                <w:left w:val="none" w:sz="0" w:space="0" w:color="auto"/>
                                <w:bottom w:val="none" w:sz="0" w:space="0" w:color="auto"/>
                                <w:right w:val="none" w:sz="0" w:space="0" w:color="auto"/>
                              </w:divBdr>
                              <w:divsChild>
                                <w:div w:id="121788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1295247">
      <w:bodyDiv w:val="1"/>
      <w:marLeft w:val="0"/>
      <w:marRight w:val="0"/>
      <w:marTop w:val="0"/>
      <w:marBottom w:val="0"/>
      <w:divBdr>
        <w:top w:val="none" w:sz="0" w:space="0" w:color="auto"/>
        <w:left w:val="none" w:sz="0" w:space="0" w:color="auto"/>
        <w:bottom w:val="none" w:sz="0" w:space="0" w:color="auto"/>
        <w:right w:val="none" w:sz="0" w:space="0" w:color="auto"/>
      </w:divBdr>
      <w:divsChild>
        <w:div w:id="740713537">
          <w:marLeft w:val="0"/>
          <w:marRight w:val="0"/>
          <w:marTop w:val="0"/>
          <w:marBottom w:val="0"/>
          <w:divBdr>
            <w:top w:val="none" w:sz="0" w:space="0" w:color="auto"/>
            <w:left w:val="none" w:sz="0" w:space="0" w:color="auto"/>
            <w:bottom w:val="none" w:sz="0" w:space="0" w:color="auto"/>
            <w:right w:val="none" w:sz="0" w:space="0" w:color="auto"/>
          </w:divBdr>
          <w:divsChild>
            <w:div w:id="704716983">
              <w:marLeft w:val="0"/>
              <w:marRight w:val="0"/>
              <w:marTop w:val="0"/>
              <w:marBottom w:val="0"/>
              <w:divBdr>
                <w:top w:val="none" w:sz="0" w:space="0" w:color="auto"/>
                <w:left w:val="none" w:sz="0" w:space="0" w:color="auto"/>
                <w:bottom w:val="none" w:sz="0" w:space="0" w:color="auto"/>
                <w:right w:val="none" w:sz="0" w:space="0" w:color="auto"/>
              </w:divBdr>
              <w:divsChild>
                <w:div w:id="1242132202">
                  <w:marLeft w:val="0"/>
                  <w:marRight w:val="0"/>
                  <w:marTop w:val="0"/>
                  <w:marBottom w:val="0"/>
                  <w:divBdr>
                    <w:top w:val="none" w:sz="0" w:space="0" w:color="auto"/>
                    <w:left w:val="none" w:sz="0" w:space="0" w:color="auto"/>
                    <w:bottom w:val="none" w:sz="0" w:space="0" w:color="auto"/>
                    <w:right w:val="none" w:sz="0" w:space="0" w:color="auto"/>
                  </w:divBdr>
                  <w:divsChild>
                    <w:div w:id="2100364777">
                      <w:marLeft w:val="0"/>
                      <w:marRight w:val="0"/>
                      <w:marTop w:val="0"/>
                      <w:marBottom w:val="0"/>
                      <w:divBdr>
                        <w:top w:val="none" w:sz="0" w:space="0" w:color="auto"/>
                        <w:left w:val="none" w:sz="0" w:space="0" w:color="auto"/>
                        <w:bottom w:val="none" w:sz="0" w:space="0" w:color="auto"/>
                        <w:right w:val="none" w:sz="0" w:space="0" w:color="auto"/>
                      </w:divBdr>
                      <w:divsChild>
                        <w:div w:id="844437032">
                          <w:marLeft w:val="0"/>
                          <w:marRight w:val="0"/>
                          <w:marTop w:val="0"/>
                          <w:marBottom w:val="0"/>
                          <w:divBdr>
                            <w:top w:val="none" w:sz="0" w:space="0" w:color="auto"/>
                            <w:left w:val="none" w:sz="0" w:space="0" w:color="auto"/>
                            <w:bottom w:val="none" w:sz="0" w:space="0" w:color="auto"/>
                            <w:right w:val="none" w:sz="0" w:space="0" w:color="auto"/>
                          </w:divBdr>
                          <w:divsChild>
                            <w:div w:id="143570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1756535">
      <w:bodyDiv w:val="1"/>
      <w:marLeft w:val="0"/>
      <w:marRight w:val="0"/>
      <w:marTop w:val="0"/>
      <w:marBottom w:val="0"/>
      <w:divBdr>
        <w:top w:val="none" w:sz="0" w:space="0" w:color="auto"/>
        <w:left w:val="none" w:sz="0" w:space="0" w:color="auto"/>
        <w:bottom w:val="none" w:sz="0" w:space="0" w:color="auto"/>
        <w:right w:val="none" w:sz="0" w:space="0" w:color="auto"/>
      </w:divBdr>
      <w:divsChild>
        <w:div w:id="861210422">
          <w:marLeft w:val="0"/>
          <w:marRight w:val="0"/>
          <w:marTop w:val="0"/>
          <w:marBottom w:val="0"/>
          <w:divBdr>
            <w:top w:val="none" w:sz="0" w:space="0" w:color="auto"/>
            <w:left w:val="none" w:sz="0" w:space="0" w:color="auto"/>
            <w:bottom w:val="none" w:sz="0" w:space="0" w:color="auto"/>
            <w:right w:val="none" w:sz="0" w:space="0" w:color="auto"/>
          </w:divBdr>
          <w:divsChild>
            <w:div w:id="20983242">
              <w:marLeft w:val="0"/>
              <w:marRight w:val="0"/>
              <w:marTop w:val="0"/>
              <w:marBottom w:val="0"/>
              <w:divBdr>
                <w:top w:val="none" w:sz="0" w:space="0" w:color="auto"/>
                <w:left w:val="none" w:sz="0" w:space="0" w:color="auto"/>
                <w:bottom w:val="none" w:sz="0" w:space="0" w:color="auto"/>
                <w:right w:val="none" w:sz="0" w:space="0" w:color="auto"/>
              </w:divBdr>
              <w:divsChild>
                <w:div w:id="571277352">
                  <w:marLeft w:val="0"/>
                  <w:marRight w:val="0"/>
                  <w:marTop w:val="0"/>
                  <w:marBottom w:val="0"/>
                  <w:divBdr>
                    <w:top w:val="none" w:sz="0" w:space="0" w:color="auto"/>
                    <w:left w:val="none" w:sz="0" w:space="0" w:color="auto"/>
                    <w:bottom w:val="none" w:sz="0" w:space="0" w:color="auto"/>
                    <w:right w:val="none" w:sz="0" w:space="0" w:color="auto"/>
                  </w:divBdr>
                  <w:divsChild>
                    <w:div w:id="42565622">
                      <w:marLeft w:val="0"/>
                      <w:marRight w:val="0"/>
                      <w:marTop w:val="0"/>
                      <w:marBottom w:val="0"/>
                      <w:divBdr>
                        <w:top w:val="none" w:sz="0" w:space="0" w:color="auto"/>
                        <w:left w:val="none" w:sz="0" w:space="0" w:color="auto"/>
                        <w:bottom w:val="none" w:sz="0" w:space="0" w:color="auto"/>
                        <w:right w:val="none" w:sz="0" w:space="0" w:color="auto"/>
                      </w:divBdr>
                      <w:divsChild>
                        <w:div w:id="2139956143">
                          <w:marLeft w:val="0"/>
                          <w:marRight w:val="0"/>
                          <w:marTop w:val="0"/>
                          <w:marBottom w:val="0"/>
                          <w:divBdr>
                            <w:top w:val="none" w:sz="0" w:space="0" w:color="auto"/>
                            <w:left w:val="none" w:sz="0" w:space="0" w:color="auto"/>
                            <w:bottom w:val="none" w:sz="0" w:space="0" w:color="auto"/>
                            <w:right w:val="none" w:sz="0" w:space="0" w:color="auto"/>
                          </w:divBdr>
                          <w:divsChild>
                            <w:div w:id="129671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5442668">
      <w:bodyDiv w:val="1"/>
      <w:marLeft w:val="0"/>
      <w:marRight w:val="0"/>
      <w:marTop w:val="0"/>
      <w:marBottom w:val="0"/>
      <w:divBdr>
        <w:top w:val="none" w:sz="0" w:space="0" w:color="auto"/>
        <w:left w:val="none" w:sz="0" w:space="0" w:color="auto"/>
        <w:bottom w:val="none" w:sz="0" w:space="0" w:color="auto"/>
        <w:right w:val="none" w:sz="0" w:space="0" w:color="auto"/>
      </w:divBdr>
      <w:divsChild>
        <w:div w:id="1072582993">
          <w:marLeft w:val="0"/>
          <w:marRight w:val="0"/>
          <w:marTop w:val="0"/>
          <w:marBottom w:val="0"/>
          <w:divBdr>
            <w:top w:val="none" w:sz="0" w:space="0" w:color="auto"/>
            <w:left w:val="none" w:sz="0" w:space="0" w:color="auto"/>
            <w:bottom w:val="none" w:sz="0" w:space="0" w:color="auto"/>
            <w:right w:val="none" w:sz="0" w:space="0" w:color="auto"/>
          </w:divBdr>
          <w:divsChild>
            <w:div w:id="1090271354">
              <w:marLeft w:val="0"/>
              <w:marRight w:val="0"/>
              <w:marTop w:val="0"/>
              <w:marBottom w:val="0"/>
              <w:divBdr>
                <w:top w:val="none" w:sz="0" w:space="0" w:color="auto"/>
                <w:left w:val="none" w:sz="0" w:space="0" w:color="auto"/>
                <w:bottom w:val="none" w:sz="0" w:space="0" w:color="auto"/>
                <w:right w:val="none" w:sz="0" w:space="0" w:color="auto"/>
              </w:divBdr>
              <w:divsChild>
                <w:div w:id="1777557502">
                  <w:marLeft w:val="0"/>
                  <w:marRight w:val="0"/>
                  <w:marTop w:val="0"/>
                  <w:marBottom w:val="0"/>
                  <w:divBdr>
                    <w:top w:val="none" w:sz="0" w:space="0" w:color="auto"/>
                    <w:left w:val="none" w:sz="0" w:space="0" w:color="auto"/>
                    <w:bottom w:val="none" w:sz="0" w:space="0" w:color="auto"/>
                    <w:right w:val="none" w:sz="0" w:space="0" w:color="auto"/>
                  </w:divBdr>
                  <w:divsChild>
                    <w:div w:id="2078550178">
                      <w:marLeft w:val="0"/>
                      <w:marRight w:val="0"/>
                      <w:marTop w:val="0"/>
                      <w:marBottom w:val="0"/>
                      <w:divBdr>
                        <w:top w:val="none" w:sz="0" w:space="0" w:color="auto"/>
                        <w:left w:val="none" w:sz="0" w:space="0" w:color="auto"/>
                        <w:bottom w:val="none" w:sz="0" w:space="0" w:color="auto"/>
                        <w:right w:val="none" w:sz="0" w:space="0" w:color="auto"/>
                      </w:divBdr>
                      <w:divsChild>
                        <w:div w:id="827332282">
                          <w:marLeft w:val="0"/>
                          <w:marRight w:val="0"/>
                          <w:marTop w:val="0"/>
                          <w:marBottom w:val="0"/>
                          <w:divBdr>
                            <w:top w:val="none" w:sz="0" w:space="0" w:color="auto"/>
                            <w:left w:val="none" w:sz="0" w:space="0" w:color="auto"/>
                            <w:bottom w:val="none" w:sz="0" w:space="0" w:color="auto"/>
                            <w:right w:val="none" w:sz="0" w:space="0" w:color="auto"/>
                          </w:divBdr>
                          <w:divsChild>
                            <w:div w:id="166415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446281">
      <w:bodyDiv w:val="1"/>
      <w:marLeft w:val="0"/>
      <w:marRight w:val="0"/>
      <w:marTop w:val="0"/>
      <w:marBottom w:val="0"/>
      <w:divBdr>
        <w:top w:val="none" w:sz="0" w:space="0" w:color="auto"/>
        <w:left w:val="none" w:sz="0" w:space="0" w:color="auto"/>
        <w:bottom w:val="none" w:sz="0" w:space="0" w:color="auto"/>
        <w:right w:val="none" w:sz="0" w:space="0" w:color="auto"/>
      </w:divBdr>
      <w:divsChild>
        <w:div w:id="1917661979">
          <w:marLeft w:val="0"/>
          <w:marRight w:val="0"/>
          <w:marTop w:val="0"/>
          <w:marBottom w:val="0"/>
          <w:divBdr>
            <w:top w:val="none" w:sz="0" w:space="0" w:color="auto"/>
            <w:left w:val="none" w:sz="0" w:space="0" w:color="auto"/>
            <w:bottom w:val="none" w:sz="0" w:space="0" w:color="auto"/>
            <w:right w:val="none" w:sz="0" w:space="0" w:color="auto"/>
          </w:divBdr>
          <w:divsChild>
            <w:div w:id="1548568724">
              <w:marLeft w:val="0"/>
              <w:marRight w:val="0"/>
              <w:marTop w:val="0"/>
              <w:marBottom w:val="0"/>
              <w:divBdr>
                <w:top w:val="none" w:sz="0" w:space="0" w:color="auto"/>
                <w:left w:val="none" w:sz="0" w:space="0" w:color="auto"/>
                <w:bottom w:val="none" w:sz="0" w:space="0" w:color="auto"/>
                <w:right w:val="none" w:sz="0" w:space="0" w:color="auto"/>
              </w:divBdr>
              <w:divsChild>
                <w:div w:id="498422382">
                  <w:marLeft w:val="0"/>
                  <w:marRight w:val="0"/>
                  <w:marTop w:val="0"/>
                  <w:marBottom w:val="0"/>
                  <w:divBdr>
                    <w:top w:val="none" w:sz="0" w:space="0" w:color="auto"/>
                    <w:left w:val="none" w:sz="0" w:space="0" w:color="auto"/>
                    <w:bottom w:val="none" w:sz="0" w:space="0" w:color="auto"/>
                    <w:right w:val="none" w:sz="0" w:space="0" w:color="auto"/>
                  </w:divBdr>
                  <w:divsChild>
                    <w:div w:id="1227451744">
                      <w:marLeft w:val="0"/>
                      <w:marRight w:val="0"/>
                      <w:marTop w:val="0"/>
                      <w:marBottom w:val="0"/>
                      <w:divBdr>
                        <w:top w:val="none" w:sz="0" w:space="0" w:color="auto"/>
                        <w:left w:val="none" w:sz="0" w:space="0" w:color="auto"/>
                        <w:bottom w:val="none" w:sz="0" w:space="0" w:color="auto"/>
                        <w:right w:val="none" w:sz="0" w:space="0" w:color="auto"/>
                      </w:divBdr>
                      <w:divsChild>
                        <w:div w:id="1935092013">
                          <w:marLeft w:val="0"/>
                          <w:marRight w:val="0"/>
                          <w:marTop w:val="0"/>
                          <w:marBottom w:val="0"/>
                          <w:divBdr>
                            <w:top w:val="none" w:sz="0" w:space="0" w:color="auto"/>
                            <w:left w:val="none" w:sz="0" w:space="0" w:color="auto"/>
                            <w:bottom w:val="none" w:sz="0" w:space="0" w:color="auto"/>
                            <w:right w:val="none" w:sz="0" w:space="0" w:color="auto"/>
                          </w:divBdr>
                          <w:divsChild>
                            <w:div w:id="3369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021553">
      <w:bodyDiv w:val="1"/>
      <w:marLeft w:val="0"/>
      <w:marRight w:val="0"/>
      <w:marTop w:val="0"/>
      <w:marBottom w:val="0"/>
      <w:divBdr>
        <w:top w:val="none" w:sz="0" w:space="0" w:color="auto"/>
        <w:left w:val="none" w:sz="0" w:space="0" w:color="auto"/>
        <w:bottom w:val="none" w:sz="0" w:space="0" w:color="auto"/>
        <w:right w:val="none" w:sz="0" w:space="0" w:color="auto"/>
      </w:divBdr>
      <w:divsChild>
        <w:div w:id="134690821">
          <w:marLeft w:val="0"/>
          <w:marRight w:val="0"/>
          <w:marTop w:val="0"/>
          <w:marBottom w:val="0"/>
          <w:divBdr>
            <w:top w:val="none" w:sz="0" w:space="0" w:color="auto"/>
            <w:left w:val="none" w:sz="0" w:space="0" w:color="auto"/>
            <w:bottom w:val="none" w:sz="0" w:space="0" w:color="auto"/>
            <w:right w:val="none" w:sz="0" w:space="0" w:color="auto"/>
          </w:divBdr>
          <w:divsChild>
            <w:div w:id="755394754">
              <w:marLeft w:val="0"/>
              <w:marRight w:val="0"/>
              <w:marTop w:val="0"/>
              <w:marBottom w:val="0"/>
              <w:divBdr>
                <w:top w:val="none" w:sz="0" w:space="0" w:color="auto"/>
                <w:left w:val="none" w:sz="0" w:space="0" w:color="auto"/>
                <w:bottom w:val="none" w:sz="0" w:space="0" w:color="auto"/>
                <w:right w:val="none" w:sz="0" w:space="0" w:color="auto"/>
              </w:divBdr>
              <w:divsChild>
                <w:div w:id="1320227569">
                  <w:marLeft w:val="0"/>
                  <w:marRight w:val="0"/>
                  <w:marTop w:val="0"/>
                  <w:marBottom w:val="0"/>
                  <w:divBdr>
                    <w:top w:val="none" w:sz="0" w:space="0" w:color="auto"/>
                    <w:left w:val="none" w:sz="0" w:space="0" w:color="auto"/>
                    <w:bottom w:val="none" w:sz="0" w:space="0" w:color="auto"/>
                    <w:right w:val="none" w:sz="0" w:space="0" w:color="auto"/>
                  </w:divBdr>
                  <w:divsChild>
                    <w:div w:id="1455903118">
                      <w:marLeft w:val="0"/>
                      <w:marRight w:val="0"/>
                      <w:marTop w:val="0"/>
                      <w:marBottom w:val="0"/>
                      <w:divBdr>
                        <w:top w:val="none" w:sz="0" w:space="0" w:color="auto"/>
                        <w:left w:val="none" w:sz="0" w:space="0" w:color="auto"/>
                        <w:bottom w:val="none" w:sz="0" w:space="0" w:color="auto"/>
                        <w:right w:val="none" w:sz="0" w:space="0" w:color="auto"/>
                      </w:divBdr>
                      <w:divsChild>
                        <w:div w:id="1665353054">
                          <w:marLeft w:val="0"/>
                          <w:marRight w:val="0"/>
                          <w:marTop w:val="0"/>
                          <w:marBottom w:val="0"/>
                          <w:divBdr>
                            <w:top w:val="none" w:sz="0" w:space="0" w:color="auto"/>
                            <w:left w:val="none" w:sz="0" w:space="0" w:color="auto"/>
                            <w:bottom w:val="none" w:sz="0" w:space="0" w:color="auto"/>
                            <w:right w:val="none" w:sz="0" w:space="0" w:color="auto"/>
                          </w:divBdr>
                          <w:divsChild>
                            <w:div w:id="625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006923">
      <w:bodyDiv w:val="1"/>
      <w:marLeft w:val="0"/>
      <w:marRight w:val="0"/>
      <w:marTop w:val="0"/>
      <w:marBottom w:val="0"/>
      <w:divBdr>
        <w:top w:val="none" w:sz="0" w:space="0" w:color="auto"/>
        <w:left w:val="none" w:sz="0" w:space="0" w:color="auto"/>
        <w:bottom w:val="none" w:sz="0" w:space="0" w:color="auto"/>
        <w:right w:val="none" w:sz="0" w:space="0" w:color="auto"/>
      </w:divBdr>
      <w:divsChild>
        <w:div w:id="1301375162">
          <w:marLeft w:val="0"/>
          <w:marRight w:val="0"/>
          <w:marTop w:val="0"/>
          <w:marBottom w:val="0"/>
          <w:divBdr>
            <w:top w:val="none" w:sz="0" w:space="0" w:color="auto"/>
            <w:left w:val="none" w:sz="0" w:space="0" w:color="auto"/>
            <w:bottom w:val="none" w:sz="0" w:space="0" w:color="auto"/>
            <w:right w:val="none" w:sz="0" w:space="0" w:color="auto"/>
          </w:divBdr>
          <w:divsChild>
            <w:div w:id="226959831">
              <w:marLeft w:val="0"/>
              <w:marRight w:val="0"/>
              <w:marTop w:val="0"/>
              <w:marBottom w:val="0"/>
              <w:divBdr>
                <w:top w:val="none" w:sz="0" w:space="0" w:color="auto"/>
                <w:left w:val="none" w:sz="0" w:space="0" w:color="auto"/>
                <w:bottom w:val="none" w:sz="0" w:space="0" w:color="auto"/>
                <w:right w:val="none" w:sz="0" w:space="0" w:color="auto"/>
              </w:divBdr>
              <w:divsChild>
                <w:div w:id="2144501008">
                  <w:marLeft w:val="0"/>
                  <w:marRight w:val="0"/>
                  <w:marTop w:val="0"/>
                  <w:marBottom w:val="0"/>
                  <w:divBdr>
                    <w:top w:val="none" w:sz="0" w:space="0" w:color="auto"/>
                    <w:left w:val="none" w:sz="0" w:space="0" w:color="auto"/>
                    <w:bottom w:val="none" w:sz="0" w:space="0" w:color="auto"/>
                    <w:right w:val="none" w:sz="0" w:space="0" w:color="auto"/>
                  </w:divBdr>
                  <w:divsChild>
                    <w:div w:id="162205877">
                      <w:marLeft w:val="0"/>
                      <w:marRight w:val="0"/>
                      <w:marTop w:val="0"/>
                      <w:marBottom w:val="0"/>
                      <w:divBdr>
                        <w:top w:val="none" w:sz="0" w:space="0" w:color="auto"/>
                        <w:left w:val="none" w:sz="0" w:space="0" w:color="auto"/>
                        <w:bottom w:val="none" w:sz="0" w:space="0" w:color="auto"/>
                        <w:right w:val="none" w:sz="0" w:space="0" w:color="auto"/>
                      </w:divBdr>
                      <w:divsChild>
                        <w:div w:id="666445944">
                          <w:marLeft w:val="0"/>
                          <w:marRight w:val="0"/>
                          <w:marTop w:val="0"/>
                          <w:marBottom w:val="0"/>
                          <w:divBdr>
                            <w:top w:val="none" w:sz="0" w:space="0" w:color="auto"/>
                            <w:left w:val="none" w:sz="0" w:space="0" w:color="auto"/>
                            <w:bottom w:val="none" w:sz="0" w:space="0" w:color="auto"/>
                            <w:right w:val="none" w:sz="0" w:space="0" w:color="auto"/>
                          </w:divBdr>
                          <w:divsChild>
                            <w:div w:id="177932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8368761">
      <w:bodyDiv w:val="1"/>
      <w:marLeft w:val="0"/>
      <w:marRight w:val="0"/>
      <w:marTop w:val="0"/>
      <w:marBottom w:val="0"/>
      <w:divBdr>
        <w:top w:val="none" w:sz="0" w:space="0" w:color="auto"/>
        <w:left w:val="none" w:sz="0" w:space="0" w:color="auto"/>
        <w:bottom w:val="none" w:sz="0" w:space="0" w:color="auto"/>
        <w:right w:val="none" w:sz="0" w:space="0" w:color="auto"/>
      </w:divBdr>
      <w:divsChild>
        <w:div w:id="187841749">
          <w:marLeft w:val="0"/>
          <w:marRight w:val="0"/>
          <w:marTop w:val="0"/>
          <w:marBottom w:val="0"/>
          <w:divBdr>
            <w:top w:val="none" w:sz="0" w:space="0" w:color="auto"/>
            <w:left w:val="none" w:sz="0" w:space="0" w:color="auto"/>
            <w:bottom w:val="none" w:sz="0" w:space="0" w:color="auto"/>
            <w:right w:val="none" w:sz="0" w:space="0" w:color="auto"/>
          </w:divBdr>
          <w:divsChild>
            <w:div w:id="1324360380">
              <w:marLeft w:val="0"/>
              <w:marRight w:val="0"/>
              <w:marTop w:val="0"/>
              <w:marBottom w:val="0"/>
              <w:divBdr>
                <w:top w:val="none" w:sz="0" w:space="0" w:color="auto"/>
                <w:left w:val="none" w:sz="0" w:space="0" w:color="auto"/>
                <w:bottom w:val="none" w:sz="0" w:space="0" w:color="auto"/>
                <w:right w:val="none" w:sz="0" w:space="0" w:color="auto"/>
              </w:divBdr>
              <w:divsChild>
                <w:div w:id="1886217138">
                  <w:marLeft w:val="0"/>
                  <w:marRight w:val="0"/>
                  <w:marTop w:val="0"/>
                  <w:marBottom w:val="0"/>
                  <w:divBdr>
                    <w:top w:val="none" w:sz="0" w:space="0" w:color="auto"/>
                    <w:left w:val="none" w:sz="0" w:space="0" w:color="auto"/>
                    <w:bottom w:val="none" w:sz="0" w:space="0" w:color="auto"/>
                    <w:right w:val="none" w:sz="0" w:space="0" w:color="auto"/>
                  </w:divBdr>
                  <w:divsChild>
                    <w:div w:id="1993290545">
                      <w:marLeft w:val="0"/>
                      <w:marRight w:val="0"/>
                      <w:marTop w:val="0"/>
                      <w:marBottom w:val="0"/>
                      <w:divBdr>
                        <w:top w:val="none" w:sz="0" w:space="0" w:color="auto"/>
                        <w:left w:val="none" w:sz="0" w:space="0" w:color="auto"/>
                        <w:bottom w:val="none" w:sz="0" w:space="0" w:color="auto"/>
                        <w:right w:val="none" w:sz="0" w:space="0" w:color="auto"/>
                      </w:divBdr>
                      <w:divsChild>
                        <w:div w:id="1885823896">
                          <w:marLeft w:val="0"/>
                          <w:marRight w:val="0"/>
                          <w:marTop w:val="0"/>
                          <w:marBottom w:val="0"/>
                          <w:divBdr>
                            <w:top w:val="none" w:sz="0" w:space="0" w:color="auto"/>
                            <w:left w:val="none" w:sz="0" w:space="0" w:color="auto"/>
                            <w:bottom w:val="none" w:sz="0" w:space="0" w:color="auto"/>
                            <w:right w:val="none" w:sz="0" w:space="0" w:color="auto"/>
                          </w:divBdr>
                          <w:divsChild>
                            <w:div w:id="1675956024">
                              <w:marLeft w:val="0"/>
                              <w:marRight w:val="0"/>
                              <w:marTop w:val="0"/>
                              <w:marBottom w:val="0"/>
                              <w:divBdr>
                                <w:top w:val="none" w:sz="0" w:space="0" w:color="auto"/>
                                <w:left w:val="none" w:sz="0" w:space="0" w:color="auto"/>
                                <w:bottom w:val="none" w:sz="0" w:space="0" w:color="auto"/>
                                <w:right w:val="none" w:sz="0" w:space="0" w:color="auto"/>
                              </w:divBdr>
                              <w:divsChild>
                                <w:div w:id="16159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597163">
      <w:bodyDiv w:val="1"/>
      <w:marLeft w:val="0"/>
      <w:marRight w:val="0"/>
      <w:marTop w:val="0"/>
      <w:marBottom w:val="0"/>
      <w:divBdr>
        <w:top w:val="none" w:sz="0" w:space="0" w:color="auto"/>
        <w:left w:val="none" w:sz="0" w:space="0" w:color="auto"/>
        <w:bottom w:val="none" w:sz="0" w:space="0" w:color="auto"/>
        <w:right w:val="none" w:sz="0" w:space="0" w:color="auto"/>
      </w:divBdr>
      <w:divsChild>
        <w:div w:id="1220826664">
          <w:marLeft w:val="0"/>
          <w:marRight w:val="0"/>
          <w:marTop w:val="0"/>
          <w:marBottom w:val="0"/>
          <w:divBdr>
            <w:top w:val="none" w:sz="0" w:space="0" w:color="auto"/>
            <w:left w:val="none" w:sz="0" w:space="0" w:color="auto"/>
            <w:bottom w:val="none" w:sz="0" w:space="0" w:color="auto"/>
            <w:right w:val="none" w:sz="0" w:space="0" w:color="auto"/>
          </w:divBdr>
          <w:divsChild>
            <w:div w:id="115686993">
              <w:marLeft w:val="0"/>
              <w:marRight w:val="0"/>
              <w:marTop w:val="0"/>
              <w:marBottom w:val="0"/>
              <w:divBdr>
                <w:top w:val="none" w:sz="0" w:space="0" w:color="auto"/>
                <w:left w:val="none" w:sz="0" w:space="0" w:color="auto"/>
                <w:bottom w:val="none" w:sz="0" w:space="0" w:color="auto"/>
                <w:right w:val="none" w:sz="0" w:space="0" w:color="auto"/>
              </w:divBdr>
              <w:divsChild>
                <w:div w:id="283540639">
                  <w:marLeft w:val="0"/>
                  <w:marRight w:val="0"/>
                  <w:marTop w:val="0"/>
                  <w:marBottom w:val="0"/>
                  <w:divBdr>
                    <w:top w:val="none" w:sz="0" w:space="0" w:color="auto"/>
                    <w:left w:val="none" w:sz="0" w:space="0" w:color="auto"/>
                    <w:bottom w:val="none" w:sz="0" w:space="0" w:color="auto"/>
                    <w:right w:val="none" w:sz="0" w:space="0" w:color="auto"/>
                  </w:divBdr>
                  <w:divsChild>
                    <w:div w:id="443572985">
                      <w:marLeft w:val="0"/>
                      <w:marRight w:val="0"/>
                      <w:marTop w:val="0"/>
                      <w:marBottom w:val="0"/>
                      <w:divBdr>
                        <w:top w:val="none" w:sz="0" w:space="0" w:color="auto"/>
                        <w:left w:val="none" w:sz="0" w:space="0" w:color="auto"/>
                        <w:bottom w:val="none" w:sz="0" w:space="0" w:color="auto"/>
                        <w:right w:val="none" w:sz="0" w:space="0" w:color="auto"/>
                      </w:divBdr>
                      <w:divsChild>
                        <w:div w:id="199125771">
                          <w:marLeft w:val="0"/>
                          <w:marRight w:val="0"/>
                          <w:marTop w:val="0"/>
                          <w:marBottom w:val="0"/>
                          <w:divBdr>
                            <w:top w:val="none" w:sz="0" w:space="0" w:color="auto"/>
                            <w:left w:val="none" w:sz="0" w:space="0" w:color="auto"/>
                            <w:bottom w:val="none" w:sz="0" w:space="0" w:color="auto"/>
                            <w:right w:val="none" w:sz="0" w:space="0" w:color="auto"/>
                          </w:divBdr>
                          <w:divsChild>
                            <w:div w:id="20901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809814">
      <w:bodyDiv w:val="1"/>
      <w:marLeft w:val="0"/>
      <w:marRight w:val="0"/>
      <w:marTop w:val="0"/>
      <w:marBottom w:val="0"/>
      <w:divBdr>
        <w:top w:val="none" w:sz="0" w:space="0" w:color="auto"/>
        <w:left w:val="none" w:sz="0" w:space="0" w:color="auto"/>
        <w:bottom w:val="none" w:sz="0" w:space="0" w:color="auto"/>
        <w:right w:val="none" w:sz="0" w:space="0" w:color="auto"/>
      </w:divBdr>
      <w:divsChild>
        <w:div w:id="1249273282">
          <w:marLeft w:val="0"/>
          <w:marRight w:val="0"/>
          <w:marTop w:val="0"/>
          <w:marBottom w:val="0"/>
          <w:divBdr>
            <w:top w:val="none" w:sz="0" w:space="0" w:color="auto"/>
            <w:left w:val="none" w:sz="0" w:space="0" w:color="auto"/>
            <w:bottom w:val="none" w:sz="0" w:space="0" w:color="auto"/>
            <w:right w:val="none" w:sz="0" w:space="0" w:color="auto"/>
          </w:divBdr>
          <w:divsChild>
            <w:div w:id="855658613">
              <w:marLeft w:val="0"/>
              <w:marRight w:val="0"/>
              <w:marTop w:val="0"/>
              <w:marBottom w:val="0"/>
              <w:divBdr>
                <w:top w:val="none" w:sz="0" w:space="0" w:color="auto"/>
                <w:left w:val="none" w:sz="0" w:space="0" w:color="auto"/>
                <w:bottom w:val="none" w:sz="0" w:space="0" w:color="auto"/>
                <w:right w:val="none" w:sz="0" w:space="0" w:color="auto"/>
              </w:divBdr>
              <w:divsChild>
                <w:div w:id="460727703">
                  <w:marLeft w:val="0"/>
                  <w:marRight w:val="0"/>
                  <w:marTop w:val="0"/>
                  <w:marBottom w:val="0"/>
                  <w:divBdr>
                    <w:top w:val="none" w:sz="0" w:space="0" w:color="auto"/>
                    <w:left w:val="none" w:sz="0" w:space="0" w:color="auto"/>
                    <w:bottom w:val="none" w:sz="0" w:space="0" w:color="auto"/>
                    <w:right w:val="none" w:sz="0" w:space="0" w:color="auto"/>
                  </w:divBdr>
                  <w:divsChild>
                    <w:div w:id="8878393">
                      <w:marLeft w:val="0"/>
                      <w:marRight w:val="0"/>
                      <w:marTop w:val="0"/>
                      <w:marBottom w:val="0"/>
                      <w:divBdr>
                        <w:top w:val="none" w:sz="0" w:space="0" w:color="auto"/>
                        <w:left w:val="none" w:sz="0" w:space="0" w:color="auto"/>
                        <w:bottom w:val="none" w:sz="0" w:space="0" w:color="auto"/>
                        <w:right w:val="none" w:sz="0" w:space="0" w:color="auto"/>
                      </w:divBdr>
                      <w:divsChild>
                        <w:div w:id="141822460">
                          <w:marLeft w:val="0"/>
                          <w:marRight w:val="0"/>
                          <w:marTop w:val="0"/>
                          <w:marBottom w:val="0"/>
                          <w:divBdr>
                            <w:top w:val="none" w:sz="0" w:space="0" w:color="auto"/>
                            <w:left w:val="none" w:sz="0" w:space="0" w:color="auto"/>
                            <w:bottom w:val="none" w:sz="0" w:space="0" w:color="auto"/>
                            <w:right w:val="none" w:sz="0" w:space="0" w:color="auto"/>
                          </w:divBdr>
                          <w:divsChild>
                            <w:div w:id="7468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30592n01eth&amp;kssp_selected_tab=article&amp;kssp_v_id=28" TargetMode="External"/><Relationship Id="rId13"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27471n02som&amp;kssp_selected_tab=article&amp;kssp_v_id=28" TargetMode="External"/><Relationship Id="rId18"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31058n02usa&amp;kssp_selected_tab=article&amp;kssp_v_id=28" TargetMode="External"/><Relationship Id="rId3" Type="http://schemas.openxmlformats.org/officeDocument/2006/relationships/webSettings" Target="webSettings.xml"/><Relationship Id="rId21"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30316n01som&amp;kssp_selected_tab=article&amp;kssp_v_id=28" TargetMode="External"/><Relationship Id="rId7"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30592n01eth&amp;kssp_selected_tab=article&amp;kssp_v_id=28" TargetMode="External"/><Relationship Id="rId12"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23672n01som&amp;kssp_selected_tab=article&amp;kssp_v_id=28" TargetMode="External"/><Relationship Id="rId17"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30787n03som&amp;kssp_selected_tab=article&amp;kssp_v_id=28" TargetMode="External"/><Relationship Id="rId2" Type="http://schemas.openxmlformats.org/officeDocument/2006/relationships/settings" Target="settings.xml"/><Relationship Id="rId16"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30596n01usa&amp;kssp_selected_tab=article&amp;kssp_v_id=28" TargetMode="External"/><Relationship Id="rId20"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30593n01mm&amp;kssp_selected_tab=article&amp;kssp_v_id=28" TargetMode="External"/><Relationship Id="rId1" Type="http://schemas.openxmlformats.org/officeDocument/2006/relationships/styles" Target="styles.xml"/><Relationship Id="rId6"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30316n01som&amp;kssp_selected_tab=article&amp;kssp_v_id=28" TargetMode="External"/><Relationship Id="rId11"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29034n02som&amp;kssp_selected_tab=article&amp;kssp_v_id=28" TargetMode="External"/><Relationship Id="rId5"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27923n01som&amp;kssp_selected_tab=article&amp;kssp_v_id=28" TargetMode="External"/><Relationship Id="rId15"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31058n02usa&amp;kssp_selected_tab=article&amp;kssp_v_id=28" TargetMode="External"/><Relationship Id="rId23" Type="http://schemas.openxmlformats.org/officeDocument/2006/relationships/theme" Target="theme/theme1.xml"/><Relationship Id="rId10"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27923n01som&amp;kssp_selected_tab=article&amp;kssp_v_id=28" TargetMode="External"/><Relationship Id="rId19"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30316n01som&amp;kssp_selected_tab=article&amp;kssp_v_id=28" TargetMode="External"/><Relationship Id="rId4"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27923n01som&amp;kssp_selected_tab=article&amp;kssp_v_id=28" TargetMode="External"/><Relationship Id="rId9"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29706n01som&amp;kssp_selected_tab=article&amp;kssp_v_id=28" TargetMode="External"/><Relationship Id="rId14" Type="http://schemas.openxmlformats.org/officeDocument/2006/relationships/hyperlink" Target="http://www.keesings.com/search?kssp_search_phrase=ethiop%2A&amp;kssp_sortby=Relevance&amp;&amp;kssp_time_start_value%5bm%5d=1&amp;kssp_time_start_value%5by%5d=1982&amp;&amp;kssp_time_stop_value%5bm%5d=12&amp;kssp_time_stop_value%5by%5d=1983&amp;kssp_date_range_type=publication&amp;x=20&amp;y=9&amp;kssp_a_id=27745n02som&amp;kssp_selected_tab=article&amp;kssp_v_id=2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5647</Words>
  <Characters>32191</Characters>
  <Application>Microsoft Office Word</Application>
  <DocSecurity>0</DocSecurity>
  <Lines>268</Lines>
  <Paragraphs>75</Paragraphs>
  <ScaleCrop>false</ScaleCrop>
  <Company>cornell</Company>
  <LinksUpToDate>false</LinksUpToDate>
  <CharactersWithSpaces>37763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CIT Lab User</dc:creator>
  <cp:keywords/>
  <dc:description/>
  <cp:lastModifiedBy>CIT Lab User</cp:lastModifiedBy>
  <cp:revision>1</cp:revision>
  <dcterms:created xsi:type="dcterms:W3CDTF">2009-09-29T22:59:00Z</dcterms:created>
  <dcterms:modified xsi:type="dcterms:W3CDTF">2009-09-29T23:08:00Z</dcterms:modified>
</cp:coreProperties>
</file>