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798" w:rsidRPr="00CF724C" w:rsidRDefault="00840798" w:rsidP="00840798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CF724C">
        <w:rPr>
          <w:rFonts w:ascii="Times New Roman" w:hAnsi="Times New Roman" w:cs="Times New Roman"/>
          <w:sz w:val="24"/>
          <w:szCs w:val="24"/>
          <w:lang w:val="de-DE"/>
        </w:rPr>
        <w:t>Tony Hyun Kim</w:t>
      </w:r>
    </w:p>
    <w:p w:rsidR="00840798" w:rsidRPr="00CF724C" w:rsidRDefault="00840798" w:rsidP="00840798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CF724C">
        <w:rPr>
          <w:rFonts w:ascii="Times New Roman" w:hAnsi="Times New Roman" w:cs="Times New Roman"/>
          <w:sz w:val="24"/>
          <w:szCs w:val="24"/>
          <w:lang w:val="de-DE"/>
        </w:rPr>
        <w:t>6 April 2009</w:t>
      </w:r>
    </w:p>
    <w:p w:rsidR="00840798" w:rsidRDefault="00840798" w:rsidP="00840798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CF724C">
        <w:rPr>
          <w:rFonts w:ascii="Times New Roman" w:hAnsi="Times New Roman" w:cs="Times New Roman"/>
          <w:sz w:val="24"/>
          <w:szCs w:val="24"/>
          <w:lang w:val="de-DE"/>
        </w:rPr>
        <w:t xml:space="preserve">21F.404: Leben des Galilei, Bild </w:t>
      </w:r>
      <w:r>
        <w:rPr>
          <w:rFonts w:ascii="Times New Roman" w:hAnsi="Times New Roman" w:cs="Times New Roman"/>
          <w:sz w:val="24"/>
          <w:szCs w:val="24"/>
          <w:lang w:val="de-DE"/>
        </w:rPr>
        <w:t>4</w:t>
      </w:r>
    </w:p>
    <w:p w:rsidR="00840798" w:rsidRDefault="00840798" w:rsidP="00840798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</w:p>
    <w:p w:rsidR="00840798" w:rsidRPr="00CF724C" w:rsidRDefault="00840798" w:rsidP="00840798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ab/>
      </w:r>
      <w:r w:rsidR="00386150">
        <w:rPr>
          <w:rFonts w:ascii="Times New Roman" w:hAnsi="Times New Roman" w:cs="Times New Roman"/>
          <w:sz w:val="24"/>
          <w:szCs w:val="24"/>
          <w:lang w:val="de-DE"/>
        </w:rPr>
        <w:t xml:space="preserve">Galilei wird von dem Groβherzog von Florenz, Cosmo, besucht, wer mit dem Theologe und dem Mathematiker und anderen Diener kommt. </w:t>
      </w:r>
      <w:r w:rsidR="0002653D">
        <w:rPr>
          <w:rFonts w:ascii="Times New Roman" w:hAnsi="Times New Roman" w:cs="Times New Roman"/>
          <w:sz w:val="24"/>
          <w:szCs w:val="24"/>
          <w:lang w:val="de-DE"/>
        </w:rPr>
        <w:t>Galileo hat den jungen Groβherzog mit einem Stern gelockt, den er nach dem Name des Groβherzogs genannt hat.</w:t>
      </w:r>
      <w:r w:rsidR="004C0AD1">
        <w:rPr>
          <w:rFonts w:ascii="Times New Roman" w:hAnsi="Times New Roman" w:cs="Times New Roman"/>
          <w:sz w:val="24"/>
          <w:szCs w:val="24"/>
          <w:lang w:val="de-DE"/>
        </w:rPr>
        <w:t xml:space="preserve"> Galilei möchtet daβ die Besucher durch das Fernrohr die Sterne selbst schauen, aber der Theologe und der Mathematiker sich weigern; sie glauben daβ Galileis Behauptungen falsch sein muss, weil seine Aussagen die Lehre des Aristotles widerspricht. </w:t>
      </w:r>
      <w:r w:rsidR="006E4333">
        <w:rPr>
          <w:rFonts w:ascii="Times New Roman" w:hAnsi="Times New Roman" w:cs="Times New Roman"/>
          <w:sz w:val="24"/>
          <w:szCs w:val="24"/>
          <w:lang w:val="de-DE"/>
        </w:rPr>
        <w:t>Sie debattieren erbittert, aber am Ende schaut keine Besucher durch den Apparat und Galilei wird nicht der Lehrer von dem Groβherzog.</w:t>
      </w:r>
    </w:p>
    <w:p w:rsidR="00840798" w:rsidRPr="00840798" w:rsidRDefault="00840798">
      <w:pPr>
        <w:rPr>
          <w:lang w:val="de-DE"/>
        </w:rPr>
      </w:pPr>
    </w:p>
    <w:sectPr w:rsidR="00840798" w:rsidRPr="0084079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40798"/>
    <w:rsid w:val="0002653D"/>
    <w:rsid w:val="00386150"/>
    <w:rsid w:val="004C0AD1"/>
    <w:rsid w:val="006E4333"/>
    <w:rsid w:val="00840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0798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38615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61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1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5</cp:revision>
  <dcterms:created xsi:type="dcterms:W3CDTF">2009-04-07T12:08:00Z</dcterms:created>
  <dcterms:modified xsi:type="dcterms:W3CDTF">2009-04-07T12:22:00Z</dcterms:modified>
</cp:coreProperties>
</file>