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404F" w:rsidRDefault="00BF404F">
      <w:pPr>
        <w:tabs>
          <w:tab w:val="center" w:pos="4680"/>
        </w:tabs>
        <w:suppressAutoHyphens/>
        <w:spacing w:line="240" w:lineRule="atLeast"/>
      </w:pPr>
      <w:r>
        <w:tab/>
        <w:t xml:space="preserve">QUESTION A </w:t>
      </w:r>
      <w:r>
        <w:fldChar w:fldCharType="begin"/>
      </w:r>
      <w:r>
        <w:instrText xml:space="preserve">PRIVATE </w:instrText>
      </w:r>
      <w:r>
        <w:fldChar w:fldCharType="end"/>
      </w:r>
    </w:p>
    <w:p w:rsidR="00BF404F" w:rsidRDefault="00BF404F">
      <w:pPr>
        <w:tabs>
          <w:tab w:val="center" w:pos="4680"/>
        </w:tabs>
        <w:suppressAutoHyphens/>
        <w:spacing w:line="240" w:lineRule="atLeast"/>
      </w:pPr>
      <w:r>
        <w:tab/>
        <w:t xml:space="preserve">(60 points - 144 minutes - </w:t>
      </w:r>
      <w:r>
        <w:rPr>
          <w:i/>
          <w:iCs/>
        </w:rPr>
        <w:t>suggested</w:t>
      </w:r>
      <w:r>
        <w:t xml:space="preserve"> number of typed pages: 5-8)</w:t>
      </w:r>
    </w:p>
    <w:p w:rsidR="00BF404F" w:rsidRDefault="00BF404F">
      <w:pPr>
        <w:tabs>
          <w:tab w:val="left" w:pos="-720"/>
        </w:tabs>
        <w:suppressAutoHyphens/>
        <w:spacing w:line="240" w:lineRule="atLeast"/>
      </w:pPr>
    </w:p>
    <w:p w:rsidR="00BF404F" w:rsidRDefault="00BF404F">
      <w:pPr>
        <w:tabs>
          <w:tab w:val="left" w:pos="-720"/>
        </w:tabs>
        <w:suppressAutoHyphens/>
        <w:spacing w:line="240" w:lineRule="atLeast"/>
        <w:sectPr w:rsidR="00BF404F" w:rsidSect="000F1975">
          <w:footerReference w:type="default" r:id="rId7"/>
          <w:pgSz w:w="12240" w:h="15840"/>
          <w:pgMar w:top="720" w:right="1440" w:bottom="720" w:left="1440" w:header="1152" w:footer="720" w:gutter="0"/>
          <w:pgNumType w:start="1"/>
          <w:cols w:space="720"/>
          <w:noEndnote/>
          <w:docGrid w:linePitch="326"/>
        </w:sectPr>
      </w:pP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lastRenderedPageBreak/>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June 2001:  The ruby ash borer, a bug hitherto unknown in the U.S., is identified as the fast-acting killer of ash trees in Ann Arbor.  </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August 2001:  Poplar Oak (PO), a chemist and amateur botanist, creates a special mixture (M) that is effective both as a preventive measure and as treatment against the bug.  Infested trees watered daily with M recover in a little as a week.  </w:t>
      </w:r>
      <w:proofErr w:type="spellStart"/>
      <w:r>
        <w:rPr>
          <w:rFonts w:ascii="Baskerville Old Face" w:hAnsi="Baskerville Old Face" w:cs="Baskerville Old Face"/>
          <w:sz w:val="20"/>
          <w:szCs w:val="20"/>
        </w:rPr>
        <w:t>Uninfested</w:t>
      </w:r>
      <w:proofErr w:type="spellEnd"/>
      <w:r>
        <w:rPr>
          <w:rFonts w:ascii="Baskerville Old Face" w:hAnsi="Baskerville Old Face" w:cs="Baskerville Old Face"/>
          <w:sz w:val="20"/>
          <w:szCs w:val="20"/>
        </w:rPr>
        <w:t xml:space="preserve"> trees watered daily with M develop full immunity just as quickly.</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M contains ground-up porcupine quills mixed with the complex chemical that gives skunks their unpleasant odor.  </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No known products contain either of these two ingredients.  PO says, "I got the idea in a dream."  </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An ancient folk cure for being sprayed by a skunk is to bathe in tomato juice.</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PO learns this from books she finds in the university library.  There are many such books, including one from 1652, and another from 1994.</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Armed with this knowledge, PO puts away her nose plugs and adds tomato juice to M.</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PO then proceeds to work out the best proportions for the ingredients of M.  While the weather is warm, she works in her own backyard.  In November 2001 she gets permission to dig up young ash trees around her neighborhood.  She transplants them in her home greenhouse so she can continue to work through the winter.</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In April 2002, a television crew making a documentary about the ruby ash borer videotapes PO at her home.  The show airs on 5/12/2002.  </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The response to the television show is strong, but PO is unable to find anyone to commercialize M.</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PO applies for a patent on 5/7/2003.  Her application has one claim:</w:t>
      </w:r>
    </w:p>
    <w:p w:rsidR="00BF404F" w:rsidRDefault="00BF404F">
      <w:pPr>
        <w:tabs>
          <w:tab w:val="left" w:pos="0"/>
          <w:tab w:val="left" w:pos="360"/>
          <w:tab w:val="left" w:pos="720"/>
          <w:tab w:val="left" w:pos="1080"/>
          <w:tab w:val="left" w:pos="1440"/>
          <w:tab w:val="left" w:pos="1800"/>
          <w:tab w:val="left" w:pos="2160"/>
        </w:tabs>
        <w:suppressAutoHyphens/>
        <w:spacing w:line="288" w:lineRule="atLeast"/>
        <w:ind w:left="360" w:hanging="360"/>
        <w:rPr>
          <w:rFonts w:ascii="Baskerville Old Face" w:hAnsi="Baskerville Old Face" w:cs="Baskerville Old Face"/>
          <w:b/>
          <w:bCs/>
          <w:sz w:val="20"/>
          <w:szCs w:val="20"/>
        </w:rPr>
      </w:pPr>
      <w:r>
        <w:rPr>
          <w:rFonts w:ascii="Baskerville Old Face" w:hAnsi="Baskerville Old Face" w:cs="Baskerville Old Face"/>
          <w:b/>
          <w:bCs/>
          <w:sz w:val="20"/>
          <w:szCs w:val="20"/>
        </w:rPr>
        <w:t>A liquid for treating trees susceptible to the ruby ash borer, comprising:</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b/>
          <w:bCs/>
          <w:sz w:val="20"/>
          <w:szCs w:val="20"/>
        </w:rPr>
      </w:pPr>
      <w:r>
        <w:rPr>
          <w:rFonts w:ascii="Baskerville Old Face" w:hAnsi="Baskerville Old Face" w:cs="Baskerville Old Face"/>
          <w:b/>
          <w:bCs/>
          <w:sz w:val="20"/>
          <w:szCs w:val="20"/>
        </w:rPr>
        <w:tab/>
        <w:t>(a) 1% by weight, ground-up porcupine quills,</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b/>
          <w:bCs/>
          <w:sz w:val="20"/>
          <w:szCs w:val="20"/>
        </w:rPr>
      </w:pPr>
      <w:r>
        <w:rPr>
          <w:rFonts w:ascii="Baskerville Old Face" w:hAnsi="Baskerville Old Face" w:cs="Baskerville Old Face"/>
          <w:b/>
          <w:bCs/>
          <w:sz w:val="20"/>
          <w:szCs w:val="20"/>
        </w:rPr>
        <w:tab/>
        <w:t>(b) 1% by weight, skunk odor extract,</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b/>
          <w:bCs/>
          <w:sz w:val="20"/>
          <w:szCs w:val="20"/>
        </w:rPr>
      </w:pPr>
      <w:r>
        <w:rPr>
          <w:rFonts w:ascii="Baskerville Old Face" w:hAnsi="Baskerville Old Face" w:cs="Baskerville Old Face"/>
          <w:b/>
          <w:bCs/>
          <w:sz w:val="20"/>
          <w:szCs w:val="20"/>
        </w:rPr>
        <w:tab/>
        <w:t>(c) 10-15% by weight, tomato juice, and</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b/>
          <w:bCs/>
          <w:sz w:val="20"/>
          <w:szCs w:val="20"/>
        </w:rPr>
      </w:pPr>
      <w:r>
        <w:rPr>
          <w:rFonts w:ascii="Baskerville Old Face" w:hAnsi="Baskerville Old Face" w:cs="Baskerville Old Face"/>
          <w:b/>
          <w:bCs/>
          <w:sz w:val="20"/>
          <w:szCs w:val="20"/>
        </w:rPr>
        <w:tab/>
        <w:t xml:space="preserve">(d) </w:t>
      </w:r>
      <w:proofErr w:type="gramStart"/>
      <w:r>
        <w:rPr>
          <w:rFonts w:ascii="Baskerville Old Face" w:hAnsi="Baskerville Old Face" w:cs="Baskerville Old Face"/>
          <w:b/>
          <w:bCs/>
          <w:sz w:val="20"/>
          <w:szCs w:val="20"/>
        </w:rPr>
        <w:t>the</w:t>
      </w:r>
      <w:proofErr w:type="gramEnd"/>
      <w:r>
        <w:rPr>
          <w:rFonts w:ascii="Baskerville Old Face" w:hAnsi="Baskerville Old Face" w:cs="Baskerville Old Face"/>
          <w:b/>
          <w:bCs/>
          <w:sz w:val="20"/>
          <w:szCs w:val="20"/>
        </w:rPr>
        <w:t xml:space="preserve"> remainder, water."</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On 8/8/03, the Examiner allows the claim. The patent issues on 12/24/2003. </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In the fall of 2003 archeologists announce the discovery of an ancient burial ground (BG) in northern </w:t>
      </w:r>
      <w:r>
        <w:rPr>
          <w:rFonts w:ascii="Baskerville Old Face" w:hAnsi="Baskerville Old Face" w:cs="Baskerville Old Face"/>
          <w:sz w:val="20"/>
          <w:szCs w:val="20"/>
        </w:rPr>
        <w:lastRenderedPageBreak/>
        <w:t>Michigan.  Each human skeleton has the bones of a porcupine by one arm and those of a skunk by the other.  No other mammals' remains are present.  The BG appears to have been used for 100 years, by people who lived 3000 to 4000 years ago.</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The BG is surrounded by giant trees.  They are species native to the area, but much bigger than trees of today.  They are also very old, perhaps as much as 3500 years or even more.</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 xml:space="preserve">  Porcupines and skunks are native to North America, as are ash trees. The tomato is believed to have originated in the mountains of western South America, in what is now the country of Peru.</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On 3/1/04 Aromas Intolerable ("AI"), begins to sell a treatment for the ruby ash borer.  On 3/5/04 PO sues AI for infringement.</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 AI advises PO that AI is aware of an email message dated 5/4/2002 from a member of the television crew ("TV") (¶ 9 above) to PO's 16-year old son Twig.  The message says, </w:t>
      </w:r>
    </w:p>
    <w:p w:rsidR="00BF404F" w:rsidRDefault="000F1975">
      <w:pPr>
        <w:tabs>
          <w:tab w:val="left" w:pos="0"/>
          <w:tab w:val="left" w:pos="360"/>
          <w:tab w:val="left" w:pos="720"/>
          <w:tab w:val="left" w:pos="1080"/>
          <w:tab w:val="left" w:pos="1440"/>
          <w:tab w:val="left" w:pos="1800"/>
          <w:tab w:val="left" w:pos="2160"/>
        </w:tabs>
        <w:suppressAutoHyphens/>
        <w:spacing w:line="288" w:lineRule="atLeast"/>
        <w:ind w:left="360" w:hanging="360"/>
        <w:rPr>
          <w:rFonts w:ascii="Baskerville Old Face" w:hAnsi="Baskerville Old Face" w:cs="Baskerville Old Face"/>
          <w:sz w:val="20"/>
          <w:szCs w:val="20"/>
        </w:rPr>
      </w:pPr>
      <w:r>
        <w:rPr>
          <w:rFonts w:ascii="Baskerville Old Face" w:hAnsi="Baskerville Old Face" w:cs="Baskerville Old Face"/>
          <w:sz w:val="20"/>
          <w:szCs w:val="20"/>
        </w:rPr>
        <w:tab/>
      </w:r>
      <w:r w:rsidR="00BF404F">
        <w:rPr>
          <w:rFonts w:ascii="Baskerville Old Face" w:hAnsi="Baskerville Old Face" w:cs="Baskerville Old Face"/>
          <w:sz w:val="20"/>
          <w:szCs w:val="20"/>
        </w:rPr>
        <w:t>Thanks for the "vile little vial."  It was well worth $20.  I followed your instructions and in just 5 days my ash tree is showing signs of reviving.  Best regards to your mom! - TV.</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 xml:space="preserve">  On 4/2/04 AI files its Answer.  In it, AI </w:t>
      </w:r>
      <w:r>
        <w:rPr>
          <w:rFonts w:ascii="Baskerville Old Face" w:hAnsi="Baskerville Old Face" w:cs="Baskerville Old Face"/>
          <w:b/>
          <w:bCs/>
          <w:sz w:val="20"/>
          <w:szCs w:val="20"/>
        </w:rPr>
        <w:t>concedes</w:t>
      </w:r>
      <w:r>
        <w:rPr>
          <w:rFonts w:ascii="Baskerville Old Face" w:hAnsi="Baskerville Old Face" w:cs="Baskerville Old Face"/>
          <w:sz w:val="20"/>
          <w:szCs w:val="20"/>
        </w:rPr>
        <w:t xml:space="preserve"> infringement. (Nothing else about the Answer matters.  That concession, however, defines what issues are relevant to this assignment.)</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We represent </w:t>
      </w:r>
      <w:r>
        <w:rPr>
          <w:rFonts w:ascii="Baskerville Old Face" w:hAnsi="Baskerville Old Face" w:cs="Baskerville Old Face"/>
          <w:b/>
          <w:bCs/>
          <w:sz w:val="20"/>
          <w:szCs w:val="20"/>
        </w:rPr>
        <w:t>AI</w:t>
      </w:r>
      <w:r>
        <w:rPr>
          <w:rFonts w:ascii="Baskerville Old Face" w:hAnsi="Baskerville Old Face" w:cs="Baskerville Old Face"/>
          <w:sz w:val="20"/>
          <w:szCs w:val="20"/>
        </w:rPr>
        <w:t xml:space="preserve">, a company run by decent, bright people.  We expect PO to move for a </w:t>
      </w:r>
      <w:r>
        <w:rPr>
          <w:rFonts w:ascii="Baskerville Old Face" w:hAnsi="Baskerville Old Face" w:cs="Baskerville Old Face"/>
          <w:b/>
          <w:bCs/>
          <w:sz w:val="20"/>
          <w:szCs w:val="20"/>
        </w:rPr>
        <w:t xml:space="preserve">preliminary injunction </w:t>
      </w:r>
      <w:r>
        <w:rPr>
          <w:rFonts w:ascii="Baskerville Old Face" w:hAnsi="Baskerville Old Face" w:cs="Baskerville Old Face"/>
          <w:sz w:val="20"/>
          <w:szCs w:val="20"/>
        </w:rPr>
        <w:t>very soon.  Your job is to help me determine the best arguments AI can make to defeat that motion.</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1"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DISCLAIMER:  Please do not quibble with the science in this question.  (Paragraphs 5 and 15 contain reasonably accurate information, but otherwise everything is totally made up.)   YOU MUST, HOWEVER, ACCEPT IT ALL AS TRUE FOR PURPOSES OF THE EXAM.*</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16"/>
          <w:szCs w:val="16"/>
        </w:rPr>
      </w:pPr>
      <w:r>
        <w:rPr>
          <w:rFonts w:ascii="Baskerville Old Face" w:hAnsi="Baskerville Old Face" w:cs="Baskerville Old Face"/>
          <w:sz w:val="20"/>
          <w:szCs w:val="20"/>
        </w:rPr>
        <w:t xml:space="preserve">* </w:t>
      </w:r>
      <w:r>
        <w:rPr>
          <w:rFonts w:ascii="Baskerville Old Face" w:hAnsi="Baskerville Old Face" w:cs="Baskerville Old Face"/>
          <w:sz w:val="16"/>
          <w:szCs w:val="16"/>
        </w:rPr>
        <w:t>In case it sounds vaguely familiar, the emerald (</w:t>
      </w:r>
      <w:r>
        <w:rPr>
          <w:rFonts w:ascii="Baskerville Old Face" w:hAnsi="Baskerville Old Face" w:cs="Baskerville Old Face"/>
          <w:sz w:val="16"/>
          <w:szCs w:val="16"/>
          <w:u w:val="single"/>
        </w:rPr>
        <w:t>not</w:t>
      </w:r>
      <w:r>
        <w:rPr>
          <w:rFonts w:ascii="Baskerville Old Face" w:hAnsi="Baskerville Old Face" w:cs="Baskerville Old Face"/>
          <w:sz w:val="16"/>
          <w:szCs w:val="16"/>
        </w:rPr>
        <w:t xml:space="preserve"> ruby) ash borer was first seen in this part of Michigan in 2002 and does kill ash trees within a year. </w:t>
      </w:r>
      <w:proofErr w:type="gramStart"/>
      <w:r>
        <w:rPr>
          <w:rFonts w:ascii="Baskerville Old Face" w:hAnsi="Baskerville Old Face" w:cs="Baskerville Old Face"/>
          <w:sz w:val="16"/>
          <w:szCs w:val="16"/>
        </w:rPr>
        <w:t xml:space="preserve">See, e.g., </w:t>
      </w:r>
      <w:proofErr w:type="gramEnd"/>
      <w:r>
        <w:rPr>
          <w:rFonts w:ascii="Baskerville Old Face" w:hAnsi="Baskerville Old Face" w:cs="Baskerville Old Face"/>
          <w:sz w:val="16"/>
          <w:szCs w:val="16"/>
        </w:rPr>
        <w:t>http://www.na.fs.fed.us/</w:t>
      </w:r>
      <w:r>
        <w:rPr>
          <w:rFonts w:ascii="Baskerville Old Face" w:hAnsi="Baskerville Old Face" w:cs="Baskerville Old Face"/>
          <w:sz w:val="16"/>
          <w:szCs w:val="16"/>
        </w:rPr>
        <w:softHyphen/>
        <w:t>spfo/</w:t>
      </w:r>
      <w:r>
        <w:rPr>
          <w:rFonts w:ascii="Baskerville Old Face" w:hAnsi="Baskerville Old Face" w:cs="Baskerville Old Face"/>
          <w:sz w:val="16"/>
          <w:szCs w:val="16"/>
        </w:rPr>
        <w:softHyphen/>
        <w:t>eab/</w:t>
      </w:r>
      <w:proofErr w:type="gramStart"/>
      <w:r>
        <w:rPr>
          <w:rFonts w:ascii="Baskerville Old Face" w:hAnsi="Baskerville Old Face" w:cs="Baskerville Old Face"/>
          <w:sz w:val="16"/>
          <w:szCs w:val="16"/>
        </w:rPr>
        <w:t>.</w:t>
      </w:r>
      <w:proofErr w:type="gramEnd"/>
      <w:r>
        <w:rPr>
          <w:rFonts w:ascii="Baskerville Old Face" w:hAnsi="Baskerville Old Face" w:cs="Baskerville Old Face"/>
          <w:sz w:val="16"/>
          <w:szCs w:val="16"/>
        </w:rPr>
        <w:t xml:space="preserve">  On the other hand, scientists (and victims and dog owners) say that the tomato juice remedy does not work.  Neverthe</w:t>
      </w:r>
      <w:r>
        <w:rPr>
          <w:rFonts w:ascii="Baskerville Old Face" w:hAnsi="Baskerville Old Face" w:cs="Baskerville Old Face"/>
          <w:sz w:val="16"/>
          <w:szCs w:val="16"/>
        </w:rPr>
        <w:softHyphen/>
        <w:t>less, you must believe in it, at least until the exam is over.</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p>
    <w:p w:rsidR="00BF404F" w:rsidRDefault="00BF404F">
      <w:pPr>
        <w:tabs>
          <w:tab w:val="center" w:pos="225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t>INSTRUCTIONS</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3"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Read the question again.  Especially </w:t>
      </w:r>
      <w:proofErr w:type="gramStart"/>
      <w:r>
        <w:rPr>
          <w:rFonts w:ascii="Baskerville Old Face" w:hAnsi="Baskerville Old Face" w:cs="Baskerville Old Face"/>
          <w:sz w:val="20"/>
          <w:szCs w:val="20"/>
        </w:rPr>
        <w:t>read  paragraph</w:t>
      </w:r>
      <w:proofErr w:type="gramEnd"/>
      <w:r>
        <w:rPr>
          <w:rFonts w:ascii="Baskerville Old Face" w:hAnsi="Baskerville Old Face" w:cs="Baskerville Old Face"/>
          <w:sz w:val="20"/>
          <w:szCs w:val="20"/>
        </w:rPr>
        <w:t xml:space="preserve"> </w:t>
      </w:r>
      <w:r>
        <w:rPr>
          <w:rFonts w:ascii="Baskerville Old Face" w:hAnsi="Baskerville Old Face" w:cs="Baskerville Old Face"/>
          <w:b/>
          <w:bCs/>
          <w:sz w:val="20"/>
          <w:szCs w:val="20"/>
        </w:rPr>
        <w:t>18</w:t>
      </w:r>
      <w:r>
        <w:rPr>
          <w:rFonts w:ascii="Baskerville Old Face" w:hAnsi="Baskerville Old Face" w:cs="Baskerville Old Face"/>
          <w:sz w:val="20"/>
          <w:szCs w:val="20"/>
        </w:rPr>
        <w:t xml:space="preserve">.  Did you read it?  Maybe you should read it again, just in case.  And while you're at it, look at </w:t>
      </w:r>
      <w:r>
        <w:rPr>
          <w:rFonts w:ascii="Baskerville Old Face" w:hAnsi="Baskerville Old Face" w:cs="Baskerville Old Face"/>
          <w:b/>
          <w:bCs/>
          <w:sz w:val="20"/>
          <w:szCs w:val="20"/>
        </w:rPr>
        <w:t>19</w:t>
      </w:r>
      <w:r>
        <w:rPr>
          <w:rFonts w:ascii="Baskerville Old Face" w:hAnsi="Baskerville Old Face" w:cs="Baskerville Old Face"/>
          <w:sz w:val="20"/>
          <w:szCs w:val="20"/>
        </w:rPr>
        <w:t xml:space="preserve">, too.  Do you see what issues </w:t>
      </w:r>
      <w:proofErr w:type="gramStart"/>
      <w:r>
        <w:rPr>
          <w:rFonts w:ascii="Baskerville Old Face" w:hAnsi="Baskerville Old Face" w:cs="Baskerville Old Face"/>
          <w:sz w:val="20"/>
          <w:szCs w:val="20"/>
        </w:rPr>
        <w:t>they</w:t>
      </w:r>
      <w:proofErr w:type="gramEnd"/>
      <w:r>
        <w:rPr>
          <w:rFonts w:ascii="Baskerville Old Face" w:hAnsi="Baskerville Old Face" w:cs="Baskerville Old Face"/>
          <w:sz w:val="20"/>
          <w:szCs w:val="20"/>
        </w:rPr>
        <w:t xml:space="preserve"> RULE OUT?  Look again.</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3"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Please structure your answer the same way as for the midterm.  Organize your analysis into coherent, unified sections.  For each section, you should have a LABEL, a fact-seeking question or set of related questions, and an analysis explaining why the answers to those questions matter, consistent with the given facts.   </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t xml:space="preserve">- The best </w:t>
      </w:r>
      <w:r>
        <w:rPr>
          <w:rFonts w:ascii="Baskerville Old Face" w:hAnsi="Baskerville Old Face" w:cs="Baskerville Old Face"/>
          <w:b/>
          <w:bCs/>
          <w:sz w:val="20"/>
          <w:szCs w:val="20"/>
        </w:rPr>
        <w:t>labels</w:t>
      </w:r>
      <w:r>
        <w:rPr>
          <w:rFonts w:ascii="Baskerville Old Face" w:hAnsi="Baskerville Old Face" w:cs="Baskerville Old Face"/>
          <w:sz w:val="20"/>
          <w:szCs w:val="20"/>
        </w:rPr>
        <w:t xml:space="preserve"> will reference both a fact and the related law.  (On the midterm a good label would have been "W and Rule 131.")</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t xml:space="preserve">- The </w:t>
      </w:r>
      <w:r>
        <w:rPr>
          <w:rFonts w:ascii="Baskerville Old Face" w:hAnsi="Baskerville Old Face" w:cs="Baskerville Old Face"/>
          <w:b/>
          <w:bCs/>
          <w:sz w:val="20"/>
          <w:szCs w:val="20"/>
        </w:rPr>
        <w:t>questions</w:t>
      </w:r>
      <w:r>
        <w:rPr>
          <w:rFonts w:ascii="Baskerville Old Face" w:hAnsi="Baskerville Old Face" w:cs="Baskerville Old Face"/>
          <w:sz w:val="20"/>
          <w:szCs w:val="20"/>
        </w:rPr>
        <w:t xml:space="preserve"> must seek facts.  They must NOT use terms of art.  They must not be </w:t>
      </w:r>
      <w:proofErr w:type="spellStart"/>
      <w:r>
        <w:rPr>
          <w:rFonts w:ascii="Baskerville Old Face" w:hAnsi="Baskerville Old Face" w:cs="Baskerville Old Face"/>
          <w:sz w:val="20"/>
          <w:szCs w:val="20"/>
        </w:rPr>
        <w:t>conclusory</w:t>
      </w:r>
      <w:proofErr w:type="spellEnd"/>
      <w:r>
        <w:rPr>
          <w:rFonts w:ascii="Baskerville Old Face" w:hAnsi="Baskerville Old Face" w:cs="Baskerville Old Face"/>
          <w:sz w:val="20"/>
          <w:szCs w:val="20"/>
        </w:rPr>
        <w:t>.</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t xml:space="preserve">- The </w:t>
      </w:r>
      <w:r>
        <w:rPr>
          <w:rFonts w:ascii="Baskerville Old Face" w:hAnsi="Baskerville Old Face" w:cs="Baskerville Old Face"/>
          <w:b/>
          <w:bCs/>
          <w:sz w:val="20"/>
          <w:szCs w:val="20"/>
        </w:rPr>
        <w:t>analysis</w:t>
      </w:r>
      <w:r>
        <w:rPr>
          <w:rFonts w:ascii="Baskerville Old Face" w:hAnsi="Baskerville Old Face" w:cs="Baskerville Old Face"/>
          <w:sz w:val="20"/>
          <w:szCs w:val="20"/>
        </w:rPr>
        <w:t xml:space="preserve"> must address GIVEN facts and facts you will learn when you get answers to the questions you posed.  Avoid fighting the hypothetical.  (Read paragraphs </w:t>
      </w:r>
      <w:r>
        <w:rPr>
          <w:rFonts w:ascii="Baskerville Old Face" w:hAnsi="Baskerville Old Face" w:cs="Baskerville Old Face"/>
          <w:b/>
          <w:bCs/>
          <w:sz w:val="20"/>
          <w:szCs w:val="20"/>
        </w:rPr>
        <w:t>18 and 19</w:t>
      </w:r>
      <w:r>
        <w:rPr>
          <w:rFonts w:ascii="Baskerville Old Face" w:hAnsi="Baskerville Old Face" w:cs="Baskerville Old Face"/>
          <w:sz w:val="20"/>
          <w:szCs w:val="20"/>
        </w:rPr>
        <w:t xml:space="preserve"> again now.)  The analysis can use terms of art, but ONLY if you relate those terms to facts -- given facts, assumed facts, or a combination of both.  </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3"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Feel free to include a chronology with your answer, or not.</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3"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You may refer to given facts by paragraph number, as you would a record cite.  For example:  I truly want you to pay attention to AI's concession (P 18).</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p>
    <w:p w:rsidR="00BF404F" w:rsidRDefault="000F1975">
      <w:pPr>
        <w:tabs>
          <w:tab w:val="left" w:pos="0"/>
          <w:tab w:val="left" w:pos="360"/>
          <w:tab w:val="left" w:pos="720"/>
          <w:tab w:val="left" w:pos="1080"/>
          <w:tab w:val="left" w:pos="1440"/>
          <w:tab w:val="left" w:pos="1800"/>
          <w:tab w:val="left" w:pos="2160"/>
        </w:tabs>
        <w:suppressAutoHyphens/>
        <w:spacing w:line="288" w:lineRule="atLeast"/>
        <w:ind w:left="360" w:right="360" w:hanging="360"/>
        <w:rPr>
          <w:rFonts w:ascii="Baskerville Old Face" w:hAnsi="Baskerville Old Face" w:cs="Baskerville Old Face"/>
          <w:sz w:val="20"/>
          <w:szCs w:val="20"/>
        </w:rPr>
      </w:pPr>
      <w:r>
        <w:rPr>
          <w:rFonts w:ascii="Baskerville Old Face" w:hAnsi="Baskerville Old Face" w:cs="Baskerville Old Face"/>
          <w:sz w:val="20"/>
          <w:szCs w:val="20"/>
        </w:rPr>
        <w:tab/>
      </w:r>
      <w:proofErr w:type="gramStart"/>
      <w:r w:rsidR="00BF404F">
        <w:rPr>
          <w:rFonts w:ascii="Baskerville Old Face" w:hAnsi="Baskerville Old Face" w:cs="Baskerville Old Face"/>
          <w:sz w:val="20"/>
          <w:szCs w:val="20"/>
        </w:rPr>
        <w:t>RE-READ EVERYTHING BEFORE YOU START TO WRITE.</w:t>
      </w:r>
      <w:proofErr w:type="gramEnd"/>
      <w:r w:rsidR="00BF404F">
        <w:rPr>
          <w:rFonts w:ascii="Baskerville Old Face" w:hAnsi="Baskerville Old Face" w:cs="Baskerville Old Face"/>
          <w:sz w:val="20"/>
          <w:szCs w:val="20"/>
        </w:rPr>
        <w:t xml:space="preserve">  </w:t>
      </w:r>
      <w:proofErr w:type="gramStart"/>
      <w:r w:rsidR="00BF404F">
        <w:rPr>
          <w:rFonts w:ascii="Baskerville Old Face" w:hAnsi="Baskerville Old Face" w:cs="Baskerville Old Face"/>
          <w:sz w:val="20"/>
          <w:szCs w:val="20"/>
        </w:rPr>
        <w:t>RE-READ IT AGAIN AFTER YOU HAVE WRITTEN A PAGE.</w:t>
      </w:r>
      <w:proofErr w:type="gramEnd"/>
      <w:r w:rsidR="00BF404F">
        <w:rPr>
          <w:rFonts w:ascii="Baskerville Old Face" w:hAnsi="Baskerville Old Face" w:cs="Baskerville Old Face"/>
          <w:sz w:val="20"/>
          <w:szCs w:val="20"/>
        </w:rPr>
        <w:t xml:space="preserve">  </w:t>
      </w:r>
      <w:proofErr w:type="gramStart"/>
      <w:r w:rsidR="00BF404F">
        <w:rPr>
          <w:rFonts w:ascii="Baskerville Old Face" w:hAnsi="Baskerville Old Face" w:cs="Baskerville Old Face"/>
          <w:sz w:val="20"/>
          <w:szCs w:val="20"/>
        </w:rPr>
        <w:t>AND AGAIN AFTER THE NEXT ONE.</w:t>
      </w:r>
      <w:proofErr w:type="gramEnd"/>
      <w:r w:rsidR="00BF404F">
        <w:rPr>
          <w:rFonts w:ascii="Baskerville Old Face" w:hAnsi="Baskerville Old Face" w:cs="Baskerville Old Face"/>
          <w:sz w:val="20"/>
          <w:szCs w:val="20"/>
        </w:rPr>
        <w:t xml:space="preserve">  AND SO ON.</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ab/>
      </w:r>
      <w:r>
        <w:rPr>
          <w:rFonts w:ascii="Baskerville Old Face" w:hAnsi="Baskerville Old Face" w:cs="Baskerville Old Face"/>
          <w:sz w:val="20"/>
          <w:szCs w:val="20"/>
        </w:rPr>
        <w:fldChar w:fldCharType="begin"/>
      </w:r>
      <w:r>
        <w:rPr>
          <w:rFonts w:ascii="Baskerville Old Face" w:hAnsi="Baskerville Old Face" w:cs="Baskerville Old Face"/>
          <w:sz w:val="20"/>
          <w:szCs w:val="20"/>
        </w:rPr>
        <w:instrText>listnum "WP List 3" \l 1</w:instrText>
      </w:r>
      <w:r>
        <w:rPr>
          <w:rFonts w:ascii="Baskerville Old Face" w:hAnsi="Baskerville Old Face" w:cs="Baskerville Old Face"/>
          <w:sz w:val="20"/>
          <w:szCs w:val="20"/>
        </w:rPr>
        <w:fldChar w:fldCharType="end"/>
      </w:r>
      <w:r>
        <w:rPr>
          <w:rFonts w:ascii="Baskerville Old Face" w:hAnsi="Baskerville Old Face" w:cs="Baskerville Old Face"/>
          <w:sz w:val="20"/>
          <w:szCs w:val="20"/>
        </w:rPr>
        <w:tab/>
        <w:t xml:space="preserve">After 2 hours and 20 minutes, PLEASE go on to question B.  By then you will have addressed what jumped off the page at you in Question A.  Great!  There are MANY more issues here than you need to </w:t>
      </w:r>
      <w:proofErr w:type="gramStart"/>
      <w:r>
        <w:rPr>
          <w:rFonts w:ascii="Baskerville Old Face" w:hAnsi="Baskerville Old Face" w:cs="Baskerville Old Face"/>
          <w:sz w:val="20"/>
          <w:szCs w:val="20"/>
        </w:rPr>
        <w:t>address</w:t>
      </w:r>
      <w:proofErr w:type="gramEnd"/>
      <w:r>
        <w:rPr>
          <w:rFonts w:ascii="Baskerville Old Face" w:hAnsi="Baskerville Old Face" w:cs="Baskerville Old Face"/>
          <w:sz w:val="20"/>
          <w:szCs w:val="20"/>
        </w:rPr>
        <w:t xml:space="preserve"> for a perfect score.  The top papers will cover important things well, but leave out </w:t>
      </w:r>
      <w:r>
        <w:rPr>
          <w:rFonts w:ascii="Baskerville Old Face" w:hAnsi="Baskerville Old Face" w:cs="Baskerville Old Face"/>
          <w:b/>
          <w:bCs/>
          <w:sz w:val="20"/>
          <w:szCs w:val="20"/>
        </w:rPr>
        <w:t>plenty.</w:t>
      </w:r>
    </w:p>
    <w:p w:rsidR="00BF404F" w:rsidRDefault="00BF404F">
      <w:pPr>
        <w:tabs>
          <w:tab w:val="left" w:pos="0"/>
          <w:tab w:val="left" w:pos="360"/>
          <w:tab w:val="left" w:pos="720"/>
          <w:tab w:val="left" w:pos="1080"/>
          <w:tab w:val="left" w:pos="1440"/>
          <w:tab w:val="left" w:pos="1800"/>
          <w:tab w:val="left" w:pos="2160"/>
        </w:tabs>
        <w:suppressAutoHyphens/>
        <w:spacing w:line="288" w:lineRule="atLeast"/>
        <w:rPr>
          <w:rFonts w:ascii="Baskerville Old Face" w:hAnsi="Baskerville Old Face" w:cs="Baskerville Old Face"/>
          <w:sz w:val="20"/>
          <w:szCs w:val="20"/>
        </w:rPr>
      </w:pPr>
    </w:p>
    <w:p w:rsidR="00BF404F" w:rsidRDefault="00BF404F">
      <w:pPr>
        <w:tabs>
          <w:tab w:val="right" w:pos="4500"/>
        </w:tabs>
        <w:suppressAutoHyphens/>
        <w:spacing w:line="288" w:lineRule="atLeast"/>
        <w:rPr>
          <w:rFonts w:ascii="Baskerville Old Face" w:hAnsi="Baskerville Old Face" w:cs="Baskerville Old Face"/>
          <w:sz w:val="20"/>
          <w:szCs w:val="20"/>
        </w:rPr>
      </w:pPr>
      <w:r>
        <w:rPr>
          <w:rFonts w:ascii="Baskerville Old Face" w:hAnsi="Baskerville Old Face" w:cs="Baskerville Old Face"/>
          <w:sz w:val="20"/>
          <w:szCs w:val="20"/>
        </w:rPr>
        <w:t>IF IT'S AFTER 3:25, PLEASE TURN TO QUESTION B.</w:t>
      </w:r>
      <w:r>
        <w:rPr>
          <w:rFonts w:ascii="Baskerville Old Face" w:hAnsi="Baskerville Old Face" w:cs="Baskerville Old Face"/>
          <w:sz w:val="20"/>
          <w:szCs w:val="20"/>
        </w:rPr>
        <w:tab/>
        <w:t>//</w:t>
      </w:r>
    </w:p>
    <w:sectPr w:rsidR="00BF404F" w:rsidSect="00BF404F">
      <w:type w:val="continuous"/>
      <w:pgSz w:w="12240" w:h="15840"/>
      <w:pgMar w:top="1152" w:right="1440" w:bottom="720" w:left="1440" w:header="1152" w:footer="720" w:gutter="0"/>
      <w:cols w:num="2" w:space="3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405D" w:rsidRDefault="00ED405D">
      <w:pPr>
        <w:spacing w:line="20" w:lineRule="exact"/>
      </w:pPr>
    </w:p>
  </w:endnote>
  <w:endnote w:type="continuationSeparator" w:id="0">
    <w:p w:rsidR="00ED405D" w:rsidRDefault="00ED405D" w:rsidP="00BF404F">
      <w:r>
        <w:t xml:space="preserve"> </w:t>
      </w:r>
    </w:p>
  </w:endnote>
  <w:endnote w:type="continuationNotice" w:id="1">
    <w:p w:rsidR="00ED405D" w:rsidRDefault="00ED405D" w:rsidP="00BF404F">
      <w:r>
        <w:t xml:space="preserve"> </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altName w:val="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04F" w:rsidRDefault="00BF404F">
    <w:pPr>
      <w:spacing w:before="140" w:line="100" w:lineRule="exact"/>
      <w:rPr>
        <w:sz w:val="10"/>
        <w:szCs w:val="10"/>
      </w:rPr>
    </w:pPr>
  </w:p>
  <w:p w:rsidR="00BF404F" w:rsidRDefault="00BF404F">
    <w:pPr>
      <w:tabs>
        <w:tab w:val="right" w:pos="9360"/>
      </w:tabs>
      <w:suppressAutoHyphens/>
      <w:spacing w:line="240" w:lineRule="atLeast"/>
      <w:rPr>
        <w:rFonts w:ascii="Arial Narrow" w:hAnsi="Arial Narrow" w:cs="Arial Narrow"/>
        <w:sz w:val="17"/>
        <w:szCs w:val="17"/>
      </w:rPr>
    </w:pPr>
    <w:r>
      <w:rPr>
        <w:rFonts w:ascii="Arial Narrow" w:hAnsi="Arial Narrow" w:cs="Arial Narrow"/>
        <w:sz w:val="17"/>
        <w:szCs w:val="17"/>
      </w:rPr>
      <w:t>Patent Law - Final Exam - 2004</w:t>
    </w:r>
    <w:r>
      <w:rPr>
        <w:rFonts w:ascii="Arial Narrow" w:hAnsi="Arial Narrow" w:cs="Arial Narrow"/>
        <w:sz w:val="17"/>
        <w:szCs w:val="17"/>
      </w:rPr>
      <w:tab/>
    </w:r>
    <w:r>
      <w:rPr>
        <w:rFonts w:ascii="Arial Narrow" w:hAnsi="Arial Narrow" w:cs="Arial Narrow"/>
        <w:sz w:val="17"/>
        <w:szCs w:val="17"/>
      </w:rPr>
      <w:fldChar w:fldCharType="begin"/>
    </w:r>
    <w:r>
      <w:rPr>
        <w:rFonts w:ascii="Arial Narrow" w:hAnsi="Arial Narrow" w:cs="Arial Narrow"/>
        <w:sz w:val="17"/>
        <w:szCs w:val="17"/>
      </w:rPr>
      <w:instrText>date \@ "yyMMdd.HHmm"</w:instrText>
    </w:r>
    <w:r>
      <w:rPr>
        <w:rFonts w:ascii="Arial Narrow" w:hAnsi="Arial Narrow" w:cs="Arial Narrow"/>
        <w:sz w:val="17"/>
        <w:szCs w:val="17"/>
      </w:rPr>
      <w:fldChar w:fldCharType="separate"/>
    </w:r>
    <w:r w:rsidR="000F1975">
      <w:rPr>
        <w:rFonts w:ascii="Arial Narrow" w:hAnsi="Arial Narrow" w:cs="Arial Narrow"/>
        <w:noProof/>
        <w:sz w:val="17"/>
        <w:szCs w:val="17"/>
      </w:rPr>
      <w:t>140511.1628</w:t>
    </w:r>
    <w:r>
      <w:rPr>
        <w:rFonts w:ascii="Arial Narrow" w:hAnsi="Arial Narrow" w:cs="Arial Narrow"/>
        <w:sz w:val="17"/>
        <w:szCs w:val="17"/>
      </w:rPr>
      <w:fldChar w:fldCharType="end"/>
    </w:r>
    <w:r>
      <w:rPr>
        <w:rFonts w:ascii="Arial Narrow" w:hAnsi="Arial Narrow" w:cs="Arial Narrow"/>
        <w:sz w:val="17"/>
        <w:szCs w:val="17"/>
      </w:rPr>
      <w:t xml:space="preserve"> </w:t>
    </w:r>
    <w:proofErr w:type="spellStart"/>
    <w:r>
      <w:rPr>
        <w:rFonts w:ascii="Arial Narrow" w:hAnsi="Arial Narrow" w:cs="Arial Narrow"/>
        <w:sz w:val="17"/>
        <w:szCs w:val="17"/>
      </w:rPr>
      <w:t>rjm</w:t>
    </w:r>
    <w:proofErr w:type="spellEnd"/>
  </w:p>
  <w:p w:rsidR="00BF404F" w:rsidRDefault="00BF404F" w:rsidP="00BF404F">
    <w:r>
      <w:rPr>
        <w:noProof/>
      </w:rPr>
      <w:pict>
        <v:rect id="_x0000_s1025" style="position:absolute;margin-left:1in;margin-top:12pt;width:468pt;height:12pt;z-index:251657728;mso-position-horizontal-relative:page" o:allowincell="f" filled="f" stroked="f" strokeweight="0">
          <v:textbox inset="0,0,0,0">
            <w:txbxContent>
              <w:p w:rsidR="00BF404F" w:rsidRDefault="00BF404F">
                <w:pPr>
                  <w:tabs>
                    <w:tab w:val="center" w:pos="4680"/>
                    <w:tab w:val="right" w:pos="9360"/>
                  </w:tabs>
                </w:pPr>
                <w:r>
                  <w:tab/>
                  <w:t xml:space="preserve">Question A </w:t>
                </w:r>
                <w:r>
                  <w:noBreakHyphen/>
                  <w:t xml:space="preserve"> </w:t>
                </w:r>
                <w:fldSimple w:instr="page \* arabic">
                  <w:r w:rsidR="000F1975">
                    <w:rPr>
                      <w:noProof/>
                    </w:rPr>
                    <w:t>2</w:t>
                  </w:r>
                </w:fldSimple>
              </w:p>
            </w:txbxContent>
          </v:textbox>
          <w10:wrap anchorx="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405D" w:rsidRDefault="00ED405D" w:rsidP="00BF404F">
      <w:r>
        <w:separator/>
      </w:r>
    </w:p>
  </w:footnote>
  <w:footnote w:type="continuationSeparator" w:id="0">
    <w:p w:rsidR="00ED405D" w:rsidRDefault="00ED405D" w:rsidP="00BF40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000000C8"/>
    <w:multiLevelType w:val="multilevel"/>
    <w:tmpl w:val="000000C8"/>
    <w:name w:val="WP List 1"/>
    <w:lvl w:ilvl="0">
      <w:start w:val="1"/>
      <w:numFmt w:val="decimal"/>
      <w:suff w:val="nothing"/>
      <w:lvlText w:val="%1."/>
      <w:lvlJc w:val="left"/>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numFmt w:val="none"/>
      <w:lvlText w:val=""/>
      <w:lvlJc w:val="left"/>
    </w:lvl>
  </w:abstractNum>
  <w:abstractNum w:abstractNumId="2">
    <w:nsid w:val="0000012C"/>
    <w:multiLevelType w:val="multilevel"/>
    <w:tmpl w:val="0000012C"/>
    <w:name w:val="WP List 2"/>
    <w:lvl w:ilvl="0">
      <w:start w:val="1"/>
      <w:numFmt w:val="decimal"/>
      <w:suff w:val="nothing"/>
      <w:lvlText w:val="%1."/>
      <w:lvlJc w:val="left"/>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numFmt w:val="none"/>
      <w:lvlText w:val=""/>
      <w:lvlJc w:val="left"/>
    </w:lvl>
  </w:abstractNum>
  <w:abstractNum w:abstractNumId="3">
    <w:nsid w:val="00000190"/>
    <w:multiLevelType w:val="multilevel"/>
    <w:tmpl w:val="00000190"/>
    <w:name w:val="WP List 3"/>
    <w:lvl w:ilvl="0">
      <w:start w:val="1"/>
      <w:numFmt w:val="upperLetter"/>
      <w:suff w:val="nothing"/>
      <w:lvlText w:val="%1."/>
      <w:lvlJc w:val="left"/>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numFmt w:val="none"/>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embedSystemFonts/>
  <w:bordersDoNotSurroundHeader/>
  <w:bordersDoNotSurroundFooter/>
  <w:proofState w:spelling="clean" w:grammar="clean"/>
  <w:defaultTabStop w:val="720"/>
  <w:hyphenationZone w:val="95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3074"/>
    <o:shapelayout v:ext="edit">
      <o:idmap v:ext="edit" data="1"/>
    </o:shapelayout>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
  <w:rsids>
    <w:rsidRoot w:val="00BF404F"/>
    <w:rsid w:val="000F1975"/>
    <w:rsid w:val="00BF404F"/>
    <w:rsid w:val="00ED40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Normal Indent" w:unhideWhenUsed="1"/>
    <w:lsdException w:name="annotation text" w:unhideWhenUsed="1"/>
    <w:lsdException w:name="header" w:unhideWhenUsed="1"/>
    <w:lsdException w:name="footer"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table of authorities" w:unhideWhenUsed="1"/>
    <w:lsdException w:name="macro"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semiHidden="0" w:uiPriority="22"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tyle>
  <w:style w:type="character" w:customStyle="1" w:styleId="EndnoteTextChar">
    <w:name w:val="Endnote Text Char"/>
    <w:basedOn w:val="DefaultParagraphFont"/>
    <w:link w:val="EndnoteText"/>
    <w:uiPriority w:val="99"/>
    <w:semiHidden/>
    <w:rsid w:val="00BF404F"/>
    <w:rPr>
      <w:rFonts w:ascii="Courier New" w:hAnsi="Courier New" w:cs="Courier New"/>
      <w:sz w:val="20"/>
      <w:szCs w:val="20"/>
    </w:rPr>
  </w:style>
  <w:style w:type="character" w:styleId="EndnoteReference">
    <w:name w:val="endnote reference"/>
    <w:basedOn w:val="DefaultParagraphFont"/>
    <w:uiPriority w:val="99"/>
    <w:rPr>
      <w:vertAlign w:val="superscript"/>
    </w:rPr>
  </w:style>
  <w:style w:type="paragraph" w:styleId="FootnoteText">
    <w:name w:val="footnote text"/>
    <w:basedOn w:val="Normal"/>
    <w:link w:val="FootnoteTextChar"/>
    <w:uiPriority w:val="99"/>
  </w:style>
  <w:style w:type="character" w:customStyle="1" w:styleId="FootnoteTextChar">
    <w:name w:val="Footnote Text Char"/>
    <w:basedOn w:val="DefaultParagraphFont"/>
    <w:link w:val="FootnoteText"/>
    <w:uiPriority w:val="99"/>
    <w:semiHidden/>
    <w:rsid w:val="00BF404F"/>
    <w:rPr>
      <w:rFonts w:ascii="Courier New" w:hAnsi="Courier New" w:cs="Courier New"/>
      <w:sz w:val="20"/>
      <w:szCs w:val="20"/>
    </w:rPr>
  </w:style>
  <w:style w:type="character" w:styleId="FootnoteReference">
    <w:name w:val="footnote reference"/>
    <w:basedOn w:val="DefaultParagraphFont"/>
    <w:uiPriority w:val="99"/>
    <w:rPr>
      <w:vertAlign w:val="superscript"/>
    </w:rPr>
  </w:style>
  <w:style w:type="paragraph" w:styleId="TOC1">
    <w:name w:val="toc 1"/>
    <w:basedOn w:val="Normal"/>
    <w:next w:val="Normal"/>
    <w:uiPriority w:val="99"/>
    <w:pPr>
      <w:tabs>
        <w:tab w:val="right" w:leader="dot" w:pos="9360"/>
      </w:tabs>
      <w:suppressAutoHyphens/>
      <w:spacing w:before="480" w:line="240" w:lineRule="atLeast"/>
      <w:ind w:left="720" w:right="720" w:hanging="720"/>
    </w:pPr>
  </w:style>
  <w:style w:type="paragraph" w:styleId="TOC2">
    <w:name w:val="toc 2"/>
    <w:basedOn w:val="Normal"/>
    <w:next w:val="Normal"/>
    <w:uiPriority w:val="99"/>
    <w:pPr>
      <w:tabs>
        <w:tab w:val="right" w:leader="dot" w:pos="9360"/>
      </w:tabs>
      <w:suppressAutoHyphens/>
      <w:spacing w:line="240" w:lineRule="atLeast"/>
      <w:ind w:left="720" w:right="720"/>
    </w:pPr>
  </w:style>
  <w:style w:type="paragraph" w:styleId="TOC3">
    <w:name w:val="toc 3"/>
    <w:basedOn w:val="Normal"/>
    <w:next w:val="Normal"/>
    <w:uiPriority w:val="99"/>
    <w:pPr>
      <w:tabs>
        <w:tab w:val="right" w:leader="dot" w:pos="9360"/>
      </w:tabs>
      <w:suppressAutoHyphens/>
      <w:spacing w:line="240" w:lineRule="atLeast"/>
      <w:ind w:left="720" w:right="720"/>
    </w:pPr>
  </w:style>
  <w:style w:type="paragraph" w:styleId="TOC4">
    <w:name w:val="toc 4"/>
    <w:basedOn w:val="Normal"/>
    <w:next w:val="Normal"/>
    <w:uiPriority w:val="99"/>
    <w:pPr>
      <w:tabs>
        <w:tab w:val="right" w:leader="dot" w:pos="9360"/>
      </w:tabs>
      <w:suppressAutoHyphens/>
      <w:spacing w:line="240" w:lineRule="atLeast"/>
      <w:ind w:left="720" w:right="720"/>
    </w:pPr>
  </w:style>
  <w:style w:type="paragraph" w:styleId="TOC5">
    <w:name w:val="toc 5"/>
    <w:basedOn w:val="Normal"/>
    <w:next w:val="Normal"/>
    <w:uiPriority w:val="99"/>
    <w:pPr>
      <w:tabs>
        <w:tab w:val="right" w:leader="dot" w:pos="9360"/>
      </w:tabs>
      <w:suppressAutoHyphens/>
      <w:spacing w:line="240" w:lineRule="atLeast"/>
      <w:ind w:left="720" w:right="720"/>
    </w:pPr>
  </w:style>
  <w:style w:type="paragraph" w:styleId="TOC6">
    <w:name w:val="toc 6"/>
    <w:basedOn w:val="Normal"/>
    <w:next w:val="Normal"/>
    <w:uiPriority w:val="99"/>
    <w:pPr>
      <w:tabs>
        <w:tab w:val="right" w:pos="9360"/>
      </w:tabs>
      <w:suppressAutoHyphens/>
      <w:spacing w:line="240" w:lineRule="atLeast"/>
      <w:ind w:left="720" w:hanging="720"/>
    </w:pPr>
  </w:style>
  <w:style w:type="paragraph" w:styleId="TOC7">
    <w:name w:val="toc 7"/>
    <w:basedOn w:val="Normal"/>
    <w:next w:val="Normal"/>
    <w:uiPriority w:val="99"/>
    <w:pPr>
      <w:suppressAutoHyphens/>
      <w:spacing w:line="240" w:lineRule="atLeast"/>
      <w:ind w:left="720" w:hanging="720"/>
    </w:pPr>
  </w:style>
  <w:style w:type="paragraph" w:styleId="TOC8">
    <w:name w:val="toc 8"/>
    <w:basedOn w:val="Normal"/>
    <w:next w:val="Normal"/>
    <w:uiPriority w:val="99"/>
    <w:pPr>
      <w:tabs>
        <w:tab w:val="right" w:pos="9360"/>
      </w:tabs>
      <w:suppressAutoHyphens/>
      <w:spacing w:line="240" w:lineRule="atLeast"/>
      <w:ind w:left="720" w:hanging="720"/>
    </w:pPr>
  </w:style>
  <w:style w:type="paragraph" w:styleId="TOC9">
    <w:name w:val="toc 9"/>
    <w:basedOn w:val="Normal"/>
    <w:next w:val="Normal"/>
    <w:uiPriority w:val="99"/>
    <w:pPr>
      <w:tabs>
        <w:tab w:val="right" w:leader="dot" w:pos="9360"/>
      </w:tabs>
      <w:suppressAutoHyphens/>
      <w:spacing w:line="240" w:lineRule="atLeast"/>
      <w:ind w:left="720" w:hanging="720"/>
    </w:pPr>
  </w:style>
  <w:style w:type="paragraph" w:styleId="Index1">
    <w:name w:val="index 1"/>
    <w:basedOn w:val="Normal"/>
    <w:next w:val="Normal"/>
    <w:uiPriority w:val="99"/>
    <w:pPr>
      <w:tabs>
        <w:tab w:val="right" w:leader="dot" w:pos="9360"/>
      </w:tabs>
      <w:suppressAutoHyphens/>
      <w:spacing w:line="240" w:lineRule="atLeast"/>
      <w:ind w:left="720" w:hanging="720"/>
    </w:pPr>
  </w:style>
  <w:style w:type="paragraph" w:styleId="Index2">
    <w:name w:val="index 2"/>
    <w:basedOn w:val="Normal"/>
    <w:next w:val="Normal"/>
    <w:uiPriority w:val="99"/>
    <w:pPr>
      <w:tabs>
        <w:tab w:val="right" w:leader="dot" w:pos="9360"/>
      </w:tabs>
      <w:suppressAutoHyphens/>
      <w:spacing w:line="240" w:lineRule="atLeast"/>
      <w:ind w:left="720"/>
    </w:pPr>
  </w:style>
  <w:style w:type="paragraph" w:styleId="TOAHeading">
    <w:name w:val="toa heading"/>
    <w:basedOn w:val="Normal"/>
    <w:next w:val="Normal"/>
    <w:uiPriority w:val="99"/>
    <w:pPr>
      <w:tabs>
        <w:tab w:val="right" w:pos="9360"/>
      </w:tabs>
      <w:suppressAutoHyphens/>
      <w:spacing w:line="240" w:lineRule="atLeast"/>
    </w:pPr>
  </w:style>
  <w:style w:type="paragraph" w:styleId="Caption">
    <w:name w:val="caption"/>
    <w:basedOn w:val="Normal"/>
    <w:next w:val="Normal"/>
    <w:uiPriority w:val="99"/>
    <w:qFormat/>
  </w:style>
  <w:style w:type="character" w:customStyle="1" w:styleId="EquationCaption">
    <w:name w:val="_Equation Caption"/>
    <w:uiPriority w:val="99"/>
  </w:style>
  <w:style w:type="paragraph" w:styleId="BalloonText">
    <w:name w:val="Balloon Text"/>
    <w:basedOn w:val="Normal"/>
    <w:link w:val="BalloonTextChar"/>
    <w:uiPriority w:val="99"/>
    <w:semiHidden/>
    <w:unhideWhenUsed/>
    <w:rsid w:val="000F1975"/>
    <w:rPr>
      <w:rFonts w:ascii="Tahoma" w:hAnsi="Tahoma" w:cs="Tahoma"/>
      <w:sz w:val="16"/>
      <w:szCs w:val="16"/>
    </w:rPr>
  </w:style>
  <w:style w:type="character" w:customStyle="1" w:styleId="BalloonTextChar">
    <w:name w:val="Balloon Text Char"/>
    <w:basedOn w:val="DefaultParagraphFont"/>
    <w:link w:val="BalloonText"/>
    <w:uiPriority w:val="99"/>
    <w:semiHidden/>
    <w:rsid w:val="000F197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1279</Words>
  <Characters>5453</Characters>
  <Application>Microsoft Office Word</Application>
  <DocSecurity>0</DocSecurity>
  <Lines>160</Lines>
  <Paragraphs>82</Paragraphs>
  <ScaleCrop>false</ScaleCrop>
  <Company/>
  <LinksUpToDate>false</LinksUpToDate>
  <CharactersWithSpaces>6650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Roberta J Morris</dc:creator>
  <cp:lastModifiedBy>Roberta J Morris</cp:lastModifiedBy>
  <cp:revision>2</cp:revision>
  <dcterms:created xsi:type="dcterms:W3CDTF">2014-05-11T23:30:00Z</dcterms:created>
  <dcterms:modified xsi:type="dcterms:W3CDTF">2014-05-11T23:30:00Z</dcterms:modified>
</cp:coreProperties>
</file>