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670DA2" w14:textId="76358585" w:rsidR="00782808" w:rsidRDefault="00782808">
      <w:pPr>
        <w:rPr>
          <w:b/>
          <w:bCs/>
        </w:rPr>
      </w:pPr>
      <w:bookmarkStart w:id="0" w:name="_GoBack"/>
      <w:bookmarkEnd w:id="0"/>
      <w:r w:rsidRPr="00782808">
        <w:rPr>
          <w:b/>
          <w:bCs/>
        </w:rPr>
        <w:t xml:space="preserve">MI155A </w:t>
      </w:r>
      <w:r w:rsidRPr="00782808">
        <w:rPr>
          <w:b/>
          <w:bCs/>
          <w:i/>
          <w:iCs/>
        </w:rPr>
        <w:t>Humans and Viruses</w:t>
      </w:r>
      <w:r w:rsidRPr="00782808">
        <w:rPr>
          <w:b/>
          <w:bCs/>
        </w:rPr>
        <w:t xml:space="preserve"> </w:t>
      </w:r>
    </w:p>
    <w:p w14:paraId="751BD758" w14:textId="77777777" w:rsidR="00782808" w:rsidRDefault="00782808">
      <w:pPr>
        <w:rPr>
          <w:b/>
          <w:bCs/>
        </w:rPr>
      </w:pPr>
      <w:r>
        <w:rPr>
          <w:b/>
          <w:bCs/>
        </w:rPr>
        <w:t xml:space="preserve">6 units </w:t>
      </w:r>
    </w:p>
    <w:p w14:paraId="7E503566" w14:textId="0E0BC89D" w:rsidR="00782808" w:rsidRPr="00782808" w:rsidRDefault="00782808">
      <w:pPr>
        <w:rPr>
          <w:b/>
          <w:bCs/>
        </w:rPr>
      </w:pPr>
      <w:r>
        <w:rPr>
          <w:b/>
          <w:bCs/>
        </w:rPr>
        <w:t>Autumn 2020</w:t>
      </w:r>
    </w:p>
    <w:p w14:paraId="2DC60BDE" w14:textId="77777777" w:rsidR="00782808" w:rsidRDefault="00782808"/>
    <w:p w14:paraId="2C00F7F8" w14:textId="77777777" w:rsidR="00782808" w:rsidRDefault="00782808"/>
    <w:p w14:paraId="56780B27" w14:textId="65EF4807" w:rsidR="00BF46F3" w:rsidRDefault="0064074C" w:rsidP="001B0F30">
      <w:pPr>
        <w:ind w:firstLine="720"/>
      </w:pPr>
      <w:r>
        <w:t>The COVID-2019 pandemic has profoundly impacted every aspect of our lives.  We are constantly barraged with information</w:t>
      </w:r>
      <w:r w:rsidR="00782808">
        <w:t xml:space="preserve"> from the media and elsewhere</w:t>
      </w:r>
      <w:r>
        <w:t xml:space="preserve">.  But what do </w:t>
      </w:r>
      <w:r w:rsidR="00782808">
        <w:t>we</w:t>
      </w:r>
      <w:r>
        <w:t xml:space="preserve"> really know about viruses?</w:t>
      </w:r>
    </w:p>
    <w:p w14:paraId="57A5E852" w14:textId="12CE682F" w:rsidR="0064074C" w:rsidRDefault="0064074C"/>
    <w:p w14:paraId="0DE4B5BD" w14:textId="1A1CBFB8" w:rsidR="00DA656C" w:rsidRDefault="0064074C" w:rsidP="00782808">
      <w:pPr>
        <w:ind w:firstLine="720"/>
      </w:pPr>
      <w:r>
        <w:t xml:space="preserve">The </w:t>
      </w:r>
      <w:r w:rsidRPr="0064074C">
        <w:rPr>
          <w:i/>
          <w:iCs/>
        </w:rPr>
        <w:t>Humans and Viruses</w:t>
      </w:r>
      <w:r>
        <w:t xml:space="preserve"> course sequence is offered this coming autumn and winter quarters. First</w:t>
      </w:r>
      <w:r w:rsidR="00782808">
        <w:t xml:space="preserve"> </w:t>
      </w:r>
      <w:r>
        <w:t xml:space="preserve">offered in 1983, </w:t>
      </w:r>
      <w:r w:rsidRPr="0064074C">
        <w:rPr>
          <w:i/>
          <w:iCs/>
        </w:rPr>
        <w:t>Humans and Viruses</w:t>
      </w:r>
      <w:r>
        <w:t xml:space="preserve"> provides an immersive look at Human Virology from basic concepts to breaking news. These courses cover a wide range of perspectives including epidemiology, molecular</w:t>
      </w:r>
      <w:r w:rsidR="00782808">
        <w:t xml:space="preserve"> </w:t>
      </w:r>
      <w:r>
        <w:t xml:space="preserve">biology, clinical sciences, public health, social sciences, history, and the arts. </w:t>
      </w:r>
    </w:p>
    <w:p w14:paraId="5BF3C830" w14:textId="32D91603" w:rsidR="00DA656C" w:rsidRDefault="00DA656C" w:rsidP="00782808">
      <w:pPr>
        <w:ind w:firstLine="720"/>
      </w:pPr>
      <w:r>
        <w:t xml:space="preserve">Never has this material been </w:t>
      </w:r>
      <w:proofErr w:type="gramStart"/>
      <w:r>
        <w:t>more timely</w:t>
      </w:r>
      <w:proofErr w:type="gramEnd"/>
      <w:r>
        <w:t xml:space="preserve"> or more relevant.</w:t>
      </w:r>
    </w:p>
    <w:p w14:paraId="6013BF0B" w14:textId="24528C7F" w:rsidR="0064074C" w:rsidRDefault="0064074C" w:rsidP="00782808">
      <w:pPr>
        <w:ind w:firstLine="720"/>
      </w:pPr>
      <w:r>
        <w:t xml:space="preserve">Graduates of </w:t>
      </w:r>
      <w:r w:rsidRPr="0064074C">
        <w:rPr>
          <w:i/>
          <w:iCs/>
        </w:rPr>
        <w:t>Humans and</w:t>
      </w:r>
      <w:r w:rsidR="00782808">
        <w:t xml:space="preserve"> </w:t>
      </w:r>
      <w:r w:rsidRPr="0064074C">
        <w:rPr>
          <w:i/>
          <w:iCs/>
        </w:rPr>
        <w:t>Viruses</w:t>
      </w:r>
      <w:r>
        <w:t xml:space="preserve"> have become leaders in the fields of health policy, infectious disease, and clinical medicine. Many </w:t>
      </w:r>
      <w:proofErr w:type="gramStart"/>
      <w:r>
        <w:t>work</w:t>
      </w:r>
      <w:proofErr w:type="gramEnd"/>
      <w:r>
        <w:t xml:space="preserve"> in medicine, academia, and government.  And many are at the forefront in the efforts to understand and contain the coronavirus pandemic.</w:t>
      </w:r>
    </w:p>
    <w:p w14:paraId="0F4FE7E3" w14:textId="27AB26F6" w:rsidR="00782808" w:rsidRDefault="0064074C" w:rsidP="00782808">
      <w:pPr>
        <w:ind w:firstLine="720"/>
      </w:pPr>
      <w:r>
        <w:t>These unique courses are applicable to students in all academic years who are willing to take a deep</w:t>
      </w:r>
      <w:r w:rsidR="00782808">
        <w:t xml:space="preserve"> </w:t>
      </w:r>
      <w:r>
        <w:t xml:space="preserve">dive into this fascinating field. </w:t>
      </w:r>
    </w:p>
    <w:p w14:paraId="6C026CDA" w14:textId="49525FA5" w:rsidR="00782808" w:rsidRPr="001B0F30" w:rsidRDefault="001B0F30" w:rsidP="00782808">
      <w:pPr>
        <w:ind w:firstLine="720"/>
      </w:pPr>
      <w:r>
        <w:t xml:space="preserve">This quarter, </w:t>
      </w:r>
      <w:r>
        <w:rPr>
          <w:i/>
          <w:iCs/>
        </w:rPr>
        <w:t xml:space="preserve">Humans and Viruses </w:t>
      </w:r>
      <w:r>
        <w:t xml:space="preserve">will be offer in an online format.  Class sessions will be </w:t>
      </w:r>
      <w:r w:rsidR="00DA656C">
        <w:t xml:space="preserve">primarily </w:t>
      </w:r>
      <w:r>
        <w:t>devoted to a highly interactive lecture format.  Student performance will be assessed using weekly problem sets</w:t>
      </w:r>
      <w:r w:rsidR="00DA656C">
        <w:t>, along with a series of project based assignments</w:t>
      </w:r>
      <w:r>
        <w:t>.</w:t>
      </w:r>
    </w:p>
    <w:p w14:paraId="5FA93D3B" w14:textId="77777777" w:rsidR="00782808" w:rsidRDefault="0064074C" w:rsidP="00782808">
      <w:pPr>
        <w:ind w:firstLine="720"/>
        <w:rPr>
          <w:noProof/>
        </w:rPr>
      </w:pPr>
      <w:r>
        <w:t>There are no course prerequisites.</w:t>
      </w:r>
      <w:r w:rsidR="00782808" w:rsidRPr="00782808">
        <w:rPr>
          <w:noProof/>
        </w:rPr>
        <w:t xml:space="preserve"> </w:t>
      </w:r>
    </w:p>
    <w:p w14:paraId="3EBA97FA" w14:textId="77777777" w:rsidR="00782808" w:rsidRDefault="00782808" w:rsidP="00782808">
      <w:pPr>
        <w:ind w:firstLine="720"/>
        <w:rPr>
          <w:noProof/>
        </w:rPr>
      </w:pPr>
    </w:p>
    <w:p w14:paraId="137F971D" w14:textId="5B31C228" w:rsidR="0064074C" w:rsidRDefault="00782808" w:rsidP="00782808">
      <w:pPr>
        <w:ind w:firstLine="720"/>
      </w:pPr>
      <w:r w:rsidRPr="00782808">
        <w:rPr>
          <w:noProof/>
        </w:rPr>
        <w:drawing>
          <wp:inline distT="0" distB="0" distL="0" distR="0" wp14:anchorId="6E742AA2" wp14:editId="3C4F58D3">
            <wp:extent cx="5943600" cy="3187065"/>
            <wp:effectExtent l="0" t="0" r="0" b="0"/>
            <wp:docPr id="218115" name="Picture 4">
              <a:extLst xmlns:a="http://schemas.openxmlformats.org/drawingml/2006/main">
                <a:ext uri="{FF2B5EF4-FFF2-40B4-BE49-F238E27FC236}">
                  <a16:creationId xmlns:a16="http://schemas.microsoft.com/office/drawing/2014/main" id="{3615342A-1C4F-4E84-98D2-2B245FF81B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115" name="Picture 4">
                      <a:extLst>
                        <a:ext uri="{FF2B5EF4-FFF2-40B4-BE49-F238E27FC236}">
                          <a16:creationId xmlns:a16="http://schemas.microsoft.com/office/drawing/2014/main" id="{3615342A-1C4F-4E84-98D2-2B245FF81BF6}"/>
                        </a:ext>
                      </a:extLst>
                    </pic:cNvPr>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187065"/>
                    </a:xfrm>
                    <a:prstGeom prst="rect">
                      <a:avLst/>
                    </a:prstGeom>
                    <a:noFill/>
                    <a:ln>
                      <a:noFill/>
                    </a:ln>
                  </pic:spPr>
                </pic:pic>
              </a:graphicData>
            </a:graphic>
          </wp:inline>
        </w:drawing>
      </w:r>
    </w:p>
    <w:p w14:paraId="2D39A2E1" w14:textId="172A5F97" w:rsidR="00782808" w:rsidRDefault="00782808" w:rsidP="00782808"/>
    <w:p w14:paraId="4FA1F321" w14:textId="12F91993" w:rsidR="00782808" w:rsidRDefault="00782808" w:rsidP="00782808"/>
    <w:p w14:paraId="4A9F5E5F" w14:textId="77777777" w:rsidR="00782808" w:rsidRDefault="00782808">
      <w:pPr>
        <w:rPr>
          <w:rFonts w:ascii="Arial" w:eastAsia="Times New Roman" w:hAnsi="Arial" w:cs="Arial"/>
          <w:color w:val="000000"/>
        </w:rPr>
      </w:pPr>
      <w:r>
        <w:rPr>
          <w:rFonts w:ascii="Arial" w:eastAsia="Times New Roman" w:hAnsi="Arial" w:cs="Arial"/>
          <w:color w:val="000000"/>
        </w:rPr>
        <w:br w:type="page"/>
      </w:r>
    </w:p>
    <w:p w14:paraId="1338137D" w14:textId="4F1DF07A" w:rsidR="00782808" w:rsidRPr="001B0F30" w:rsidRDefault="00782808" w:rsidP="00782808">
      <w:pPr>
        <w:rPr>
          <w:rFonts w:ascii="Arial" w:eastAsia="Times New Roman" w:hAnsi="Arial" w:cs="Arial"/>
          <w:b/>
          <w:bCs/>
          <w:color w:val="000000"/>
        </w:rPr>
      </w:pPr>
      <w:r w:rsidRPr="001B0F30">
        <w:rPr>
          <w:rFonts w:ascii="Arial" w:eastAsia="Times New Roman" w:hAnsi="Arial" w:cs="Arial"/>
          <w:b/>
          <w:bCs/>
          <w:color w:val="000000"/>
        </w:rPr>
        <w:lastRenderedPageBreak/>
        <w:t>Robert David Siegel, MD, PhD</w:t>
      </w:r>
    </w:p>
    <w:p w14:paraId="69506C10" w14:textId="77777777" w:rsidR="00782808" w:rsidRPr="004C200B" w:rsidRDefault="00782808" w:rsidP="00782808">
      <w:pPr>
        <w:rPr>
          <w:rFonts w:ascii="Times New Roman" w:eastAsia="Times New Roman" w:hAnsi="Times New Roman" w:cs="Times New Roman"/>
          <w:sz w:val="24"/>
          <w:szCs w:val="24"/>
        </w:rPr>
      </w:pPr>
    </w:p>
    <w:p w14:paraId="4D4E90DB" w14:textId="77777777" w:rsidR="00782808" w:rsidRPr="004C200B" w:rsidRDefault="00782808" w:rsidP="00782808">
      <w:pPr>
        <w:rPr>
          <w:rFonts w:ascii="Times New Roman" w:eastAsia="Times New Roman" w:hAnsi="Times New Roman" w:cs="Times New Roman"/>
          <w:sz w:val="24"/>
          <w:szCs w:val="24"/>
        </w:rPr>
      </w:pPr>
      <w:r>
        <w:rPr>
          <w:noProof/>
        </w:rPr>
        <w:drawing>
          <wp:inline distT="0" distB="0" distL="0" distR="0" wp14:anchorId="557B80ED" wp14:editId="7E0DEF64">
            <wp:extent cx="5943600" cy="39528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952875"/>
                    </a:xfrm>
                    <a:prstGeom prst="rect">
                      <a:avLst/>
                    </a:prstGeom>
                    <a:noFill/>
                    <a:ln>
                      <a:noFill/>
                    </a:ln>
                  </pic:spPr>
                </pic:pic>
              </a:graphicData>
            </a:graphic>
          </wp:inline>
        </w:drawing>
      </w:r>
    </w:p>
    <w:p w14:paraId="5A1802BD" w14:textId="77777777" w:rsidR="00782808" w:rsidRPr="004C200B" w:rsidRDefault="00782808" w:rsidP="00782808">
      <w:pPr>
        <w:rPr>
          <w:rFonts w:ascii="Times New Roman" w:eastAsia="Times New Roman" w:hAnsi="Times New Roman" w:cs="Times New Roman"/>
          <w:sz w:val="24"/>
          <w:szCs w:val="24"/>
        </w:rPr>
      </w:pPr>
    </w:p>
    <w:p w14:paraId="662DFD0D" w14:textId="77777777" w:rsidR="00782808" w:rsidRPr="00571377" w:rsidRDefault="00782808" w:rsidP="00782808">
      <w:pPr>
        <w:rPr>
          <w:rFonts w:ascii="Arial" w:eastAsia="Times New Roman" w:hAnsi="Arial" w:cs="Arial"/>
          <w:color w:val="000000"/>
        </w:rPr>
      </w:pPr>
      <w:r w:rsidRPr="004C200B">
        <w:rPr>
          <w:rFonts w:ascii="Arial" w:eastAsia="Times New Roman" w:hAnsi="Arial" w:cs="Arial"/>
          <w:color w:val="000000"/>
        </w:rPr>
        <w:t xml:space="preserve">Robert Siegel is a professor at Stanford in the Department of Microbiology and Immunology.  He has secondary appointments in the Center for African Studies, the Master of Liberal Arts Program, the Program in Human Biology, and the Woods Institute for the Environment. Bob’s courses focus on virology and infectious disease, genetics and molecular biology, biogeography and ecology, Darwin and evolution, and photography. </w:t>
      </w:r>
    </w:p>
    <w:p w14:paraId="0D51C740" w14:textId="77777777" w:rsidR="00782808" w:rsidRPr="00571377" w:rsidRDefault="00782808" w:rsidP="00782808">
      <w:pPr>
        <w:rPr>
          <w:rFonts w:ascii="Arial" w:eastAsia="Times New Roman" w:hAnsi="Arial" w:cs="Arial"/>
          <w:color w:val="000000"/>
        </w:rPr>
      </w:pPr>
    </w:p>
    <w:p w14:paraId="15558877" w14:textId="77777777" w:rsidR="00782808" w:rsidRPr="00571377" w:rsidRDefault="00782808" w:rsidP="00782808">
      <w:pPr>
        <w:rPr>
          <w:rFonts w:ascii="Arial" w:eastAsia="Times New Roman" w:hAnsi="Arial" w:cs="Arial"/>
          <w:color w:val="000000"/>
        </w:rPr>
      </w:pPr>
      <w:r w:rsidRPr="00571377">
        <w:rPr>
          <w:rFonts w:ascii="Arial" w:eastAsia="Times New Roman" w:hAnsi="Arial" w:cs="Arial"/>
          <w:color w:val="000000"/>
        </w:rPr>
        <w:t>Dr. Siegel has been teaching about viruses for 4 decades – a period covering a number of devastating viral pandemics as well as an explosion of knowledge regarding the nature of these remarkable subcellular pathogens.  For 20 years, he ran the required preclinical curriculum related to microbiology and infectious disease at Stanford School of Medicine.  He is frequently interviewed by the news media on matters related to the COVID19 pandemic.</w:t>
      </w:r>
    </w:p>
    <w:p w14:paraId="0D610923" w14:textId="77777777" w:rsidR="00782808" w:rsidRPr="00571377" w:rsidRDefault="00782808" w:rsidP="00782808">
      <w:pPr>
        <w:rPr>
          <w:rFonts w:ascii="Arial" w:eastAsia="Times New Roman" w:hAnsi="Arial" w:cs="Arial"/>
          <w:color w:val="000000"/>
        </w:rPr>
      </w:pPr>
    </w:p>
    <w:p w14:paraId="5EA83744" w14:textId="77777777" w:rsidR="00782808" w:rsidRPr="00571377" w:rsidRDefault="00782808" w:rsidP="00782808">
      <w:pPr>
        <w:rPr>
          <w:rFonts w:ascii="Arial" w:eastAsia="Times New Roman" w:hAnsi="Arial" w:cs="Arial"/>
          <w:color w:val="000000"/>
        </w:rPr>
      </w:pPr>
      <w:r w:rsidRPr="004C200B">
        <w:rPr>
          <w:rFonts w:ascii="Arial" w:eastAsia="Times New Roman" w:hAnsi="Arial" w:cs="Arial"/>
          <w:color w:val="000000"/>
        </w:rPr>
        <w:t>Professor Siegel is the recipient of numerous teaching and advising awards including the Northern California Phi Beta Kappa Teaching Award, the ASSU Teaching Award, the Gores Award for Excellence in Teaching.</w:t>
      </w:r>
      <w:r w:rsidRPr="00571377">
        <w:rPr>
          <w:rFonts w:ascii="Arial" w:eastAsia="Times New Roman" w:hAnsi="Arial" w:cs="Arial"/>
          <w:color w:val="000000"/>
        </w:rPr>
        <w:t xml:space="preserve"> </w:t>
      </w:r>
    </w:p>
    <w:p w14:paraId="765D0457" w14:textId="77777777" w:rsidR="00782808" w:rsidRPr="00571377" w:rsidRDefault="00782808" w:rsidP="00782808">
      <w:pPr>
        <w:rPr>
          <w:rFonts w:ascii="Arial" w:eastAsia="Times New Roman" w:hAnsi="Arial" w:cs="Arial"/>
          <w:color w:val="000000"/>
        </w:rPr>
      </w:pPr>
    </w:p>
    <w:p w14:paraId="697C793C" w14:textId="77777777" w:rsidR="00782808" w:rsidRPr="00571377" w:rsidRDefault="00782808" w:rsidP="00782808">
      <w:pPr>
        <w:rPr>
          <w:rFonts w:ascii="Arial" w:eastAsia="Times New Roman" w:hAnsi="Arial" w:cs="Arial"/>
          <w:color w:val="000000"/>
        </w:rPr>
      </w:pPr>
      <w:r w:rsidRPr="00571377">
        <w:rPr>
          <w:rFonts w:ascii="Arial" w:hAnsi="Arial" w:cs="Arial"/>
          <w:color w:val="222222"/>
          <w:shd w:val="clear" w:color="auto" w:fill="FFFFFF"/>
        </w:rPr>
        <w:t>Dr. Siegel has served in an advisory capacity for </w:t>
      </w:r>
      <w:r w:rsidRPr="00571377">
        <w:rPr>
          <w:rFonts w:ascii="Arial" w:hAnsi="Arial" w:cs="Arial"/>
          <w:color w:val="000000"/>
          <w:shd w:val="clear" w:color="auto" w:fill="FFFFFF"/>
        </w:rPr>
        <w:t xml:space="preserve">various international NGOs, organizations, and projects including: The Discovery Channel, Wonderfest, FACE AIDS, Support for International Change, Ocean Medicine Foundation, Free the Children, Sage </w:t>
      </w:r>
      <w:proofErr w:type="spellStart"/>
      <w:r w:rsidRPr="00571377">
        <w:rPr>
          <w:rFonts w:ascii="Arial" w:hAnsi="Arial" w:cs="Arial"/>
          <w:color w:val="000000"/>
          <w:shd w:val="clear" w:color="auto" w:fill="FFFFFF"/>
        </w:rPr>
        <w:t>Bionet</w:t>
      </w:r>
      <w:proofErr w:type="spellEnd"/>
      <w:r w:rsidRPr="00571377">
        <w:rPr>
          <w:rFonts w:ascii="Arial" w:hAnsi="Arial" w:cs="Arial"/>
          <w:color w:val="000000"/>
          <w:shd w:val="clear" w:color="auto" w:fill="FFFFFF"/>
        </w:rPr>
        <w:t>, and Teach AIDS</w:t>
      </w:r>
      <w:r w:rsidRPr="00571377">
        <w:rPr>
          <w:rFonts w:ascii="Arial" w:hAnsi="Arial" w:cs="Arial"/>
          <w:color w:val="222222"/>
          <w:shd w:val="clear" w:color="auto" w:fill="FFFFFF"/>
        </w:rPr>
        <w:t>.  </w:t>
      </w:r>
      <w:r w:rsidRPr="004C200B">
        <w:rPr>
          <w:rFonts w:ascii="Arial" w:eastAsia="Times New Roman" w:hAnsi="Arial" w:cs="Arial"/>
          <w:color w:val="000000"/>
        </w:rPr>
        <w:t>He</w:t>
      </w:r>
      <w:r w:rsidRPr="00571377">
        <w:rPr>
          <w:rFonts w:ascii="Arial" w:eastAsia="Times New Roman" w:hAnsi="Arial" w:cs="Arial"/>
          <w:color w:val="000000"/>
        </w:rPr>
        <w:t xml:space="preserve"> has volunteered as a </w:t>
      </w:r>
      <w:r w:rsidRPr="004C200B">
        <w:rPr>
          <w:rFonts w:ascii="Arial" w:eastAsia="Times New Roman" w:hAnsi="Arial" w:cs="Arial"/>
          <w:color w:val="000000"/>
        </w:rPr>
        <w:t>docent at Jasper Ridge and Año Nuevo State Park.</w:t>
      </w:r>
    </w:p>
    <w:p w14:paraId="6743E7E8" w14:textId="77777777" w:rsidR="00782808" w:rsidRPr="00571377" w:rsidRDefault="00782808" w:rsidP="00782808">
      <w:pPr>
        <w:rPr>
          <w:rFonts w:ascii="Arial" w:hAnsi="Arial" w:cs="Arial"/>
          <w:color w:val="000000"/>
          <w:shd w:val="clear" w:color="auto" w:fill="FFFFFF"/>
        </w:rPr>
      </w:pPr>
      <w:r w:rsidRPr="00571377">
        <w:rPr>
          <w:rFonts w:ascii="Arial" w:hAnsi="Arial" w:cs="Arial"/>
          <w:color w:val="000000"/>
          <w:shd w:val="clear" w:color="auto" w:fill="FFFFFF"/>
        </w:rPr>
        <w:t xml:space="preserve">He is a published photographer and poet.  He has completed photographic explorations of seven continents and has taught field courses on six.  </w:t>
      </w:r>
      <w:r w:rsidRPr="00571377">
        <w:rPr>
          <w:rFonts w:ascii="Arial" w:eastAsia="Times New Roman" w:hAnsi="Arial" w:cs="Arial"/>
          <w:color w:val="222222"/>
        </w:rPr>
        <w:t>Numerous samples of his photographic work can be found at:</w:t>
      </w:r>
    </w:p>
    <w:p w14:paraId="3324ABD0" w14:textId="77777777" w:rsidR="00782808" w:rsidRDefault="009712D7" w:rsidP="00782808">
      <w:pPr>
        <w:shd w:val="clear" w:color="auto" w:fill="FFFFFF"/>
        <w:spacing w:before="2" w:after="2" w:line="235" w:lineRule="atLeast"/>
        <w:rPr>
          <w:rFonts w:ascii="Arial" w:eastAsia="Times New Roman" w:hAnsi="Arial" w:cs="Arial"/>
          <w:color w:val="222222"/>
        </w:rPr>
      </w:pPr>
      <w:hyperlink r:id="rId6" w:tgtFrame="_blank" w:history="1">
        <w:r w:rsidR="00782808" w:rsidRPr="00571377">
          <w:rPr>
            <w:rFonts w:ascii="Arial" w:eastAsia="Times New Roman" w:hAnsi="Arial" w:cs="Arial"/>
            <w:color w:val="1155CC"/>
            <w:u w:val="single"/>
          </w:rPr>
          <w:t>http://web.stanford.edu/~siegelr/photo.html</w:t>
        </w:r>
      </w:hyperlink>
    </w:p>
    <w:p w14:paraId="20E0200F" w14:textId="77777777" w:rsidR="00782808" w:rsidRPr="00571377" w:rsidRDefault="00782808" w:rsidP="00782808">
      <w:pPr>
        <w:shd w:val="clear" w:color="auto" w:fill="FFFFFF"/>
        <w:spacing w:before="2" w:after="2" w:line="235" w:lineRule="atLeast"/>
        <w:rPr>
          <w:rFonts w:ascii="Arial" w:eastAsia="Times New Roman" w:hAnsi="Arial" w:cs="Arial"/>
          <w:color w:val="222222"/>
        </w:rPr>
      </w:pPr>
    </w:p>
    <w:p w14:paraId="513A9C97" w14:textId="77777777" w:rsidR="00782808" w:rsidRPr="00571377" w:rsidRDefault="00782808" w:rsidP="00782808">
      <w:pPr>
        <w:shd w:val="clear" w:color="auto" w:fill="FFFFFF"/>
        <w:spacing w:before="2" w:after="2" w:line="235" w:lineRule="atLeast"/>
        <w:rPr>
          <w:rFonts w:ascii="Calibri" w:eastAsia="Times New Roman" w:hAnsi="Calibri" w:cs="Calibri"/>
          <w:color w:val="222222"/>
        </w:rPr>
      </w:pPr>
      <w:r w:rsidRPr="00571377">
        <w:rPr>
          <w:rFonts w:ascii="Arial" w:eastAsia="Times New Roman" w:hAnsi="Arial" w:cs="Arial"/>
          <w:color w:val="222222"/>
        </w:rPr>
        <w:t>He was also the second Stanford Tree.</w:t>
      </w:r>
    </w:p>
    <w:p w14:paraId="50962F16" w14:textId="77777777" w:rsidR="00782808" w:rsidRPr="00571377" w:rsidRDefault="00782808" w:rsidP="00782808">
      <w:pPr>
        <w:shd w:val="clear" w:color="auto" w:fill="FFFFFF"/>
        <w:rPr>
          <w:rFonts w:ascii="Arial" w:eastAsia="Times New Roman" w:hAnsi="Arial" w:cs="Arial"/>
          <w:color w:val="222222"/>
        </w:rPr>
      </w:pPr>
    </w:p>
    <w:p w14:paraId="2C993DDA" w14:textId="77777777" w:rsidR="00782808" w:rsidRPr="00280D6B" w:rsidRDefault="00782808" w:rsidP="00782808">
      <w:pPr>
        <w:shd w:val="clear" w:color="auto" w:fill="FFFFFF"/>
        <w:rPr>
          <w:rFonts w:ascii="Arial" w:eastAsia="Times New Roman" w:hAnsi="Arial" w:cs="Arial"/>
          <w:color w:val="222222"/>
        </w:rPr>
      </w:pPr>
      <w:r w:rsidRPr="00571377">
        <w:rPr>
          <w:rFonts w:ascii="Arial" w:eastAsia="Times New Roman" w:hAnsi="Arial" w:cs="Arial"/>
          <w:color w:val="222222"/>
        </w:rPr>
        <w:t>Below</w:t>
      </w:r>
      <w:r w:rsidRPr="00280D6B">
        <w:rPr>
          <w:rFonts w:ascii="Arial" w:eastAsia="Times New Roman" w:hAnsi="Arial" w:cs="Arial"/>
          <w:color w:val="222222"/>
        </w:rPr>
        <w:t xml:space="preserve"> are a couple of recent stories about </w:t>
      </w:r>
      <w:r w:rsidRPr="00571377">
        <w:rPr>
          <w:rFonts w:ascii="Arial" w:eastAsia="Times New Roman" w:hAnsi="Arial" w:cs="Arial"/>
          <w:color w:val="222222"/>
        </w:rPr>
        <w:t>Dr. Siegel</w:t>
      </w:r>
      <w:r w:rsidRPr="00280D6B">
        <w:rPr>
          <w:rFonts w:ascii="Arial" w:eastAsia="Times New Roman" w:hAnsi="Arial" w:cs="Arial"/>
          <w:color w:val="222222"/>
        </w:rPr>
        <w:t>.</w:t>
      </w:r>
    </w:p>
    <w:p w14:paraId="0DE6AC64" w14:textId="77777777" w:rsidR="00782808" w:rsidRPr="00280D6B" w:rsidRDefault="009712D7" w:rsidP="00782808">
      <w:pPr>
        <w:shd w:val="clear" w:color="auto" w:fill="FFFFFF"/>
        <w:rPr>
          <w:rFonts w:ascii="Arial" w:eastAsia="Times New Roman" w:hAnsi="Arial" w:cs="Arial"/>
          <w:color w:val="222222"/>
        </w:rPr>
      </w:pPr>
      <w:hyperlink r:id="rId7" w:tgtFrame="_blank" w:history="1">
        <w:r w:rsidR="00782808" w:rsidRPr="00280D6B">
          <w:rPr>
            <w:rFonts w:ascii="Arial" w:eastAsia="Times New Roman" w:hAnsi="Arial" w:cs="Arial"/>
            <w:color w:val="1155CC"/>
            <w:u w:val="single"/>
          </w:rPr>
          <w:t>https://www.sfchronicle.com/science/article/On-the-front-lines-The-dynamic-collaboration-15173260.php</w:t>
        </w:r>
      </w:hyperlink>
      <w:r w:rsidR="00782808" w:rsidRPr="00280D6B">
        <w:rPr>
          <w:rFonts w:ascii="Arial" w:eastAsia="Times New Roman" w:hAnsi="Arial" w:cs="Arial"/>
          <w:color w:val="222222"/>
        </w:rPr>
        <w:t>   </w:t>
      </w:r>
    </w:p>
    <w:p w14:paraId="657023C9" w14:textId="77777777" w:rsidR="00782808" w:rsidRPr="00280D6B" w:rsidRDefault="009712D7" w:rsidP="00782808">
      <w:pPr>
        <w:shd w:val="clear" w:color="auto" w:fill="FFFFFF"/>
        <w:rPr>
          <w:rFonts w:ascii="Arial" w:eastAsia="Times New Roman" w:hAnsi="Arial" w:cs="Arial"/>
          <w:color w:val="222222"/>
        </w:rPr>
      </w:pPr>
      <w:hyperlink r:id="rId8" w:tgtFrame="_blank" w:history="1">
        <w:r w:rsidR="00782808" w:rsidRPr="00280D6B">
          <w:rPr>
            <w:rFonts w:ascii="Arial" w:eastAsia="Times New Roman" w:hAnsi="Arial" w:cs="Arial"/>
            <w:color w:val="1155CC"/>
            <w:u w:val="single"/>
          </w:rPr>
          <w:t>http://web.stanford.edu/~siegelr/bob/bob%20published/Robert%20Siegel%20PUNCH%20July%202020.pdf</w:t>
        </w:r>
      </w:hyperlink>
      <w:r w:rsidR="00782808" w:rsidRPr="00280D6B">
        <w:rPr>
          <w:rFonts w:ascii="Arial" w:eastAsia="Times New Roman" w:hAnsi="Arial" w:cs="Arial"/>
          <w:color w:val="222222"/>
        </w:rPr>
        <w:t> </w:t>
      </w:r>
    </w:p>
    <w:p w14:paraId="1A19BD59" w14:textId="77777777" w:rsidR="00782808" w:rsidRPr="00571377" w:rsidRDefault="00782808" w:rsidP="00782808">
      <w:pPr>
        <w:rPr>
          <w:rFonts w:ascii="Times New Roman" w:eastAsia="Times New Roman" w:hAnsi="Times New Roman" w:cs="Times New Roman"/>
        </w:rPr>
      </w:pPr>
    </w:p>
    <w:p w14:paraId="6881C550" w14:textId="77777777" w:rsidR="00782808" w:rsidRPr="004C200B" w:rsidRDefault="00782808" w:rsidP="00782808">
      <w:pPr>
        <w:rPr>
          <w:rFonts w:ascii="Times New Roman" w:eastAsia="Times New Roman" w:hAnsi="Times New Roman" w:cs="Times New Roman"/>
          <w:sz w:val="24"/>
          <w:szCs w:val="24"/>
        </w:rPr>
      </w:pPr>
      <w:r>
        <w:rPr>
          <w:noProof/>
        </w:rPr>
        <w:drawing>
          <wp:inline distT="0" distB="0" distL="0" distR="0" wp14:anchorId="77A5D3B9" wp14:editId="2FB85EE9">
            <wp:extent cx="5943600" cy="3962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7956D50C" w14:textId="77777777" w:rsidR="00782808" w:rsidRDefault="00782808" w:rsidP="00782808"/>
    <w:sectPr w:rsidR="007828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74C"/>
    <w:rsid w:val="001B0F30"/>
    <w:rsid w:val="0064074C"/>
    <w:rsid w:val="00782808"/>
    <w:rsid w:val="009712D7"/>
    <w:rsid w:val="00BF46F3"/>
    <w:rsid w:val="00DA65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B7E13"/>
  <w15:chartTrackingRefBased/>
  <w15:docId w15:val="{3BC60ADF-BC95-4237-9753-25B602ACC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stanford.edu/~siegelr/bob/bob%20published/Robert%20Siegel%20PUNCH%20July%202020.pdf" TargetMode="External"/><Relationship Id="rId3" Type="http://schemas.openxmlformats.org/officeDocument/2006/relationships/webSettings" Target="webSettings.xml"/><Relationship Id="rId7" Type="http://schemas.openxmlformats.org/officeDocument/2006/relationships/hyperlink" Target="https://www.sfchronicle.com/science/article/On-the-front-lines-The-dynamic-collaboration-15173260.ph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eb.stanford.edu/~siegelr/photo.html" TargetMode="External"/><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557</Words>
  <Characters>3178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Siegel</dc:creator>
  <cp:keywords/>
  <dc:description/>
  <cp:lastModifiedBy>Robert Siegel</cp:lastModifiedBy>
  <cp:revision>2</cp:revision>
  <dcterms:created xsi:type="dcterms:W3CDTF">2020-09-07T07:03:00Z</dcterms:created>
  <dcterms:modified xsi:type="dcterms:W3CDTF">2020-09-07T07:03:00Z</dcterms:modified>
</cp:coreProperties>
</file>